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DA87" w14:textId="54435D78" w:rsidR="00256CE5" w:rsidRDefault="00256CE5" w:rsidP="00256CE5">
      <w:pPr>
        <w:pStyle w:val="Heading1"/>
        <w:rPr>
          <w:rFonts w:eastAsia="Calibri"/>
          <w:lang w:val="en-US"/>
        </w:rPr>
      </w:pPr>
      <w:r>
        <w:rPr>
          <w:rFonts w:eastAsia="Calibri"/>
          <w:lang w:val="en-US"/>
        </w:rPr>
        <w:t xml:space="preserve">Goal </w:t>
      </w:r>
    </w:p>
    <w:p w14:paraId="0E9E858C" w14:textId="0DA9DC59" w:rsidR="008B06C9" w:rsidRDefault="008B06C9" w:rsidP="007C14F2">
      <w:pPr>
        <w:spacing w:after="206" w:line="270" w:lineRule="auto"/>
        <w:ind w:right="120"/>
        <w:rPr>
          <w:rFonts w:ascii="Calibri" w:eastAsia="Calibri" w:hAnsi="Calibri" w:cs="Times New Roman"/>
          <w:sz w:val="24"/>
          <w:lang w:val="en-US"/>
        </w:rPr>
      </w:pPr>
      <w:r>
        <w:rPr>
          <w:rFonts w:ascii="Calibri" w:eastAsia="Calibri" w:hAnsi="Calibri" w:cs="Times New Roman"/>
          <w:sz w:val="24"/>
          <w:lang w:val="en-US"/>
        </w:rPr>
        <w:t xml:space="preserve">We are committed to protecting the health and well-being of all occupants of our Home. As such we have put in place a comprehensive emergency plan for disasters including fire, missing residents, bomb threat, communicable </w:t>
      </w:r>
      <w:r w:rsidR="001214E0">
        <w:rPr>
          <w:rFonts w:ascii="Calibri" w:eastAsia="Calibri" w:hAnsi="Calibri" w:cs="Times New Roman"/>
          <w:sz w:val="24"/>
          <w:lang w:val="en-US"/>
        </w:rPr>
        <w:t>diseases,</w:t>
      </w:r>
      <w:r>
        <w:rPr>
          <w:rFonts w:ascii="Calibri" w:eastAsia="Calibri" w:hAnsi="Calibri" w:cs="Times New Roman"/>
          <w:sz w:val="24"/>
          <w:lang w:val="en-US"/>
        </w:rPr>
        <w:t xml:space="preserve"> and other risks to the Home, including the need for evacuation.</w:t>
      </w:r>
    </w:p>
    <w:p w14:paraId="3971C9EA" w14:textId="12889F5D" w:rsidR="008B06C9" w:rsidRDefault="008B06C9" w:rsidP="007C14F2">
      <w:pPr>
        <w:spacing w:after="206" w:line="270" w:lineRule="auto"/>
        <w:ind w:right="120"/>
        <w:rPr>
          <w:rFonts w:ascii="Calibri" w:eastAsia="Calibri" w:hAnsi="Calibri" w:cs="Times New Roman"/>
          <w:sz w:val="24"/>
          <w:lang w:val="en-US"/>
        </w:rPr>
      </w:pPr>
      <w:r>
        <w:rPr>
          <w:rFonts w:ascii="Calibri" w:eastAsia="Calibri" w:hAnsi="Calibri" w:cs="Times New Roman"/>
          <w:sz w:val="24"/>
          <w:lang w:val="en-US"/>
        </w:rPr>
        <w:t xml:space="preserve">This plan provides for the information provided in the legislated requirements for licensed long-term care homes set out under the Fixing Long-Term Care Act (2021) and Ontario Regulation 246/22 and other applicable legislation, </w:t>
      </w:r>
      <w:r w:rsidR="001214E0">
        <w:rPr>
          <w:rFonts w:ascii="Calibri" w:eastAsia="Calibri" w:hAnsi="Calibri" w:cs="Times New Roman"/>
          <w:sz w:val="24"/>
          <w:lang w:val="en-US"/>
        </w:rPr>
        <w:t>regulations,</w:t>
      </w:r>
      <w:r>
        <w:rPr>
          <w:rFonts w:ascii="Calibri" w:eastAsia="Calibri" w:hAnsi="Calibri" w:cs="Times New Roman"/>
          <w:sz w:val="24"/>
          <w:lang w:val="en-US"/>
        </w:rPr>
        <w:t xml:space="preserve"> and directives. </w:t>
      </w:r>
    </w:p>
    <w:p w14:paraId="41632E9A" w14:textId="085F8A25" w:rsidR="00B23E39" w:rsidRDefault="008B06C9" w:rsidP="007C14F2">
      <w:pPr>
        <w:spacing w:after="206" w:line="270" w:lineRule="auto"/>
        <w:ind w:right="120"/>
        <w:rPr>
          <w:rFonts w:ascii="Calibri" w:eastAsia="Calibri" w:hAnsi="Calibri" w:cs="Times New Roman"/>
          <w:sz w:val="24"/>
          <w:lang w:val="en-US"/>
        </w:rPr>
      </w:pPr>
      <w:r>
        <w:rPr>
          <w:rFonts w:ascii="Calibri" w:eastAsia="Calibri" w:hAnsi="Calibri" w:cs="Times New Roman"/>
          <w:sz w:val="24"/>
          <w:lang w:val="en-US"/>
        </w:rPr>
        <w:t xml:space="preserve">The emergency plan is composed of individual code plans and a Pandemic Plan, each representing an emergency/disaster situation. Each plan provides for instructions and guidelines for effective response to </w:t>
      </w:r>
      <w:r w:rsidR="00B23E39">
        <w:rPr>
          <w:rFonts w:ascii="Calibri" w:eastAsia="Calibri" w:hAnsi="Calibri" w:cs="Times New Roman"/>
          <w:sz w:val="24"/>
          <w:lang w:val="en-US"/>
        </w:rPr>
        <w:t xml:space="preserve">an emergency situation/disaster/pandemic. Residents, staff, </w:t>
      </w:r>
      <w:r w:rsidR="001214E0">
        <w:rPr>
          <w:rFonts w:ascii="Calibri" w:eastAsia="Calibri" w:hAnsi="Calibri" w:cs="Times New Roman"/>
          <w:sz w:val="24"/>
          <w:lang w:val="en-US"/>
        </w:rPr>
        <w:t>volunteers,</w:t>
      </w:r>
      <w:r w:rsidR="00B23E39">
        <w:rPr>
          <w:rFonts w:ascii="Calibri" w:eastAsia="Calibri" w:hAnsi="Calibri" w:cs="Times New Roman"/>
          <w:sz w:val="24"/>
          <w:lang w:val="en-US"/>
        </w:rPr>
        <w:t xml:space="preserve"> and students receive regular education on all components of the Emergency Plan to ensure a coordinated response with the Home and emergency personnel to an actual or impending threat that may affect the lives and property of residents and staff.</w:t>
      </w:r>
    </w:p>
    <w:p w14:paraId="4E214C4F" w14:textId="28549DD5" w:rsidR="007C14F2" w:rsidRPr="007C14F2" w:rsidRDefault="007C14F2" w:rsidP="007C14F2">
      <w:pPr>
        <w:spacing w:after="206" w:line="270" w:lineRule="auto"/>
        <w:ind w:right="120"/>
        <w:rPr>
          <w:rFonts w:ascii="Calibri" w:eastAsia="Calibri" w:hAnsi="Calibri" w:cs="Times New Roman"/>
          <w:sz w:val="24"/>
          <w:lang w:val="en-US"/>
        </w:rPr>
      </w:pPr>
      <w:r w:rsidRPr="007C14F2">
        <w:rPr>
          <w:rFonts w:ascii="Calibri" w:eastAsia="Calibri" w:hAnsi="Calibri" w:cs="Times New Roman"/>
          <w:sz w:val="24"/>
          <w:lang w:val="en-US"/>
        </w:rPr>
        <w:t>This document describes the Emergency Operations Program and Plan (EOP)</w:t>
      </w:r>
      <w:r w:rsidR="00F26A7B">
        <w:rPr>
          <w:rFonts w:ascii="Calibri" w:eastAsia="Calibri" w:hAnsi="Calibri" w:cs="Times New Roman"/>
          <w:sz w:val="24"/>
          <w:lang w:val="en-US"/>
        </w:rPr>
        <w:t xml:space="preserve">. </w:t>
      </w:r>
      <w:r w:rsidRPr="007C14F2">
        <w:rPr>
          <w:rFonts w:ascii="Calibri" w:eastAsia="Calibri" w:hAnsi="Calibri" w:cs="Times New Roman"/>
          <w:sz w:val="24"/>
          <w:lang w:val="en-US"/>
        </w:rPr>
        <w:t xml:space="preserve"> Our </w:t>
      </w:r>
      <w:r w:rsidR="00495F34">
        <w:rPr>
          <w:rFonts w:ascii="Calibri" w:eastAsia="Calibri" w:hAnsi="Calibri" w:cs="Times New Roman"/>
          <w:sz w:val="24"/>
          <w:lang w:val="en-US"/>
        </w:rPr>
        <w:t>Home</w:t>
      </w:r>
      <w:r w:rsidRPr="007C14F2">
        <w:rPr>
          <w:rFonts w:ascii="Calibri" w:eastAsia="Calibri" w:hAnsi="Calibri" w:cs="Times New Roman"/>
          <w:sz w:val="24"/>
          <w:lang w:val="en-US"/>
        </w:rPr>
        <w:t>’s EOP uses an “all-hazards” approach for emergency planning and response. This includes several elements:</w:t>
      </w:r>
    </w:p>
    <w:p w14:paraId="6E795A06" w14:textId="77777777" w:rsidR="007C14F2" w:rsidRPr="007C14F2" w:rsidRDefault="007C14F2" w:rsidP="007C14F2">
      <w:pPr>
        <w:numPr>
          <w:ilvl w:val="0"/>
          <w:numId w:val="6"/>
        </w:numPr>
        <w:spacing w:after="0" w:line="240" w:lineRule="auto"/>
        <w:ind w:right="120"/>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An integrated approach to emergency preparedness planning with a focus on essential capabilities/capacities for effective response to a wide range of emergencies and disasters</w:t>
      </w:r>
    </w:p>
    <w:p w14:paraId="407F8487" w14:textId="1BC4B059" w:rsidR="007C14F2" w:rsidRPr="007C14F2" w:rsidRDefault="007C14F2" w:rsidP="007C14F2">
      <w:pPr>
        <w:numPr>
          <w:ilvl w:val="0"/>
          <w:numId w:val="6"/>
        </w:numPr>
        <w:spacing w:after="0" w:line="240" w:lineRule="auto"/>
        <w:ind w:right="120"/>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 xml:space="preserve">An Emergency Operations Plan based on a risk assessment that addresses the array of hazards that this </w:t>
      </w:r>
      <w:r w:rsidR="00495F34">
        <w:rPr>
          <w:rFonts w:ascii="Calibri" w:eastAsia="Calibri" w:hAnsi="Calibri" w:cs="Times New Roman"/>
          <w:sz w:val="24"/>
          <w:lang w:val="en-US"/>
        </w:rPr>
        <w:t>Home</w:t>
      </w:r>
      <w:r w:rsidRPr="007C14F2">
        <w:rPr>
          <w:rFonts w:ascii="Calibri" w:eastAsia="Times New Roman" w:hAnsi="Calibri" w:cs="Times New Roman"/>
          <w:sz w:val="24"/>
          <w:szCs w:val="24"/>
          <w:lang w:val="en-US"/>
        </w:rPr>
        <w:t xml:space="preserve"> may face</w:t>
      </w:r>
    </w:p>
    <w:p w14:paraId="770BFBB1" w14:textId="77777777" w:rsidR="007C14F2" w:rsidRPr="007C14F2" w:rsidRDefault="007C14F2" w:rsidP="007C14F2">
      <w:pPr>
        <w:numPr>
          <w:ilvl w:val="0"/>
          <w:numId w:val="6"/>
        </w:numPr>
        <w:spacing w:after="0" w:line="240" w:lineRule="auto"/>
        <w:ind w:right="120"/>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Policies and procedures with strategies that reflect our population’s unique needs and vulnerabilities</w:t>
      </w:r>
    </w:p>
    <w:p w14:paraId="21C3AE89" w14:textId="11615462" w:rsidR="007C14F2" w:rsidRPr="007C14F2" w:rsidRDefault="007C14F2" w:rsidP="007C14F2">
      <w:pPr>
        <w:numPr>
          <w:ilvl w:val="0"/>
          <w:numId w:val="6"/>
        </w:numPr>
        <w:spacing w:after="0" w:line="240" w:lineRule="auto"/>
        <w:ind w:right="120"/>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 xml:space="preserve">Collaboration with local, regional, </w:t>
      </w:r>
      <w:r w:rsidR="00256CE5" w:rsidRPr="007C14F2">
        <w:rPr>
          <w:rFonts w:ascii="Calibri" w:eastAsia="Times New Roman" w:hAnsi="Calibri" w:cs="Times New Roman"/>
          <w:sz w:val="24"/>
          <w:szCs w:val="24"/>
          <w:lang w:val="en-US"/>
        </w:rPr>
        <w:t>provincial,</w:t>
      </w:r>
      <w:r w:rsidRPr="007C14F2">
        <w:rPr>
          <w:rFonts w:ascii="Calibri" w:eastAsia="Times New Roman" w:hAnsi="Calibri" w:cs="Times New Roman"/>
          <w:sz w:val="24"/>
          <w:szCs w:val="24"/>
          <w:lang w:val="en-US"/>
        </w:rPr>
        <w:t xml:space="preserve"> and federal response partners</w:t>
      </w:r>
    </w:p>
    <w:p w14:paraId="6B0B93B6" w14:textId="77777777" w:rsidR="007C14F2" w:rsidRPr="007C14F2" w:rsidRDefault="007C14F2" w:rsidP="007C14F2">
      <w:pPr>
        <w:numPr>
          <w:ilvl w:val="0"/>
          <w:numId w:val="6"/>
        </w:numPr>
        <w:spacing w:after="0" w:line="240" w:lineRule="auto"/>
        <w:ind w:right="120"/>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Coordination with other health facilities</w:t>
      </w:r>
    </w:p>
    <w:p w14:paraId="362E9412" w14:textId="77777777" w:rsidR="007C14F2" w:rsidRPr="007C14F2" w:rsidRDefault="007C14F2" w:rsidP="007C14F2">
      <w:pPr>
        <w:numPr>
          <w:ilvl w:val="0"/>
          <w:numId w:val="6"/>
        </w:numPr>
        <w:spacing w:after="0" w:line="240" w:lineRule="auto"/>
        <w:ind w:right="120"/>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 xml:space="preserve">A detailed communication </w:t>
      </w:r>
      <w:proofErr w:type="gramStart"/>
      <w:r w:rsidRPr="007C14F2">
        <w:rPr>
          <w:rFonts w:ascii="Calibri" w:eastAsia="Times New Roman" w:hAnsi="Calibri" w:cs="Times New Roman"/>
          <w:sz w:val="24"/>
          <w:szCs w:val="24"/>
          <w:lang w:val="en-US"/>
        </w:rPr>
        <w:t>plan</w:t>
      </w:r>
      <w:proofErr w:type="gramEnd"/>
    </w:p>
    <w:p w14:paraId="33F34032" w14:textId="77777777" w:rsidR="007C14F2" w:rsidRPr="007C14F2" w:rsidRDefault="007C14F2" w:rsidP="007C14F2">
      <w:pPr>
        <w:numPr>
          <w:ilvl w:val="0"/>
          <w:numId w:val="6"/>
        </w:numPr>
        <w:spacing w:after="0" w:line="240" w:lineRule="auto"/>
        <w:ind w:right="120"/>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Continuity of operations strategies for response and recovery</w:t>
      </w:r>
    </w:p>
    <w:p w14:paraId="15F286D9" w14:textId="77777777" w:rsidR="007C14F2" w:rsidRPr="007C14F2" w:rsidRDefault="007C14F2" w:rsidP="007C14F2">
      <w:pPr>
        <w:numPr>
          <w:ilvl w:val="0"/>
          <w:numId w:val="6"/>
        </w:numPr>
        <w:spacing w:after="0" w:line="240" w:lineRule="auto"/>
        <w:ind w:right="120"/>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Training that applies to all members of program administration and staff in all departments and non-staff members who perform work at the site including clinical providers, technicians, contractors, students, volunteers, and ancillary staff</w:t>
      </w:r>
    </w:p>
    <w:p w14:paraId="142BEDA7" w14:textId="2960A1E2" w:rsidR="007C14F2" w:rsidRPr="007C14F2" w:rsidRDefault="007C14F2" w:rsidP="007C14F2">
      <w:pPr>
        <w:numPr>
          <w:ilvl w:val="0"/>
          <w:numId w:val="6"/>
        </w:numPr>
        <w:spacing w:after="0" w:line="240" w:lineRule="auto"/>
        <w:ind w:right="120"/>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lastRenderedPageBreak/>
        <w:t xml:space="preserve">Annual testing of the plan with the goal of identifying areas </w:t>
      </w:r>
      <w:r w:rsidR="00957E85">
        <w:rPr>
          <w:rFonts w:ascii="Calibri" w:eastAsia="Times New Roman" w:hAnsi="Calibri" w:cs="Times New Roman"/>
          <w:sz w:val="24"/>
          <w:szCs w:val="24"/>
          <w:lang w:val="en-US"/>
        </w:rPr>
        <w:t xml:space="preserve">improvement and </w:t>
      </w:r>
      <w:r w:rsidRPr="007C14F2">
        <w:rPr>
          <w:rFonts w:ascii="Calibri" w:eastAsia="Times New Roman" w:hAnsi="Calibri" w:cs="Times New Roman"/>
          <w:sz w:val="24"/>
          <w:szCs w:val="24"/>
          <w:lang w:val="en-US"/>
        </w:rPr>
        <w:t>further planning</w:t>
      </w:r>
    </w:p>
    <w:p w14:paraId="7448E9B2" w14:textId="77777777" w:rsidR="007C14F2" w:rsidRPr="007C14F2" w:rsidRDefault="007C14F2" w:rsidP="007C14F2">
      <w:pPr>
        <w:spacing w:after="206" w:line="270" w:lineRule="auto"/>
        <w:ind w:right="120"/>
        <w:rPr>
          <w:rFonts w:ascii="Calibri" w:eastAsia="Calibri" w:hAnsi="Calibri" w:cs="Times New Roman"/>
          <w:sz w:val="24"/>
          <w:lang w:val="en-US"/>
        </w:rPr>
      </w:pPr>
    </w:p>
    <w:p w14:paraId="2C3A3D30" w14:textId="67B73544" w:rsidR="007C14F2" w:rsidRPr="007C14F2" w:rsidRDefault="00957E85" w:rsidP="007C14F2">
      <w:pPr>
        <w:spacing w:after="206" w:line="270" w:lineRule="auto"/>
        <w:ind w:right="120"/>
        <w:rPr>
          <w:rFonts w:ascii="Calibri" w:eastAsia="Calibri" w:hAnsi="Calibri" w:cs="Times New Roman"/>
          <w:sz w:val="24"/>
          <w:lang w:val="en-US"/>
        </w:rPr>
      </w:pPr>
      <w:r>
        <w:rPr>
          <w:rFonts w:ascii="Calibri" w:eastAsia="Calibri" w:hAnsi="Calibri" w:cs="Times New Roman"/>
          <w:sz w:val="24"/>
          <w:lang w:val="en-US"/>
        </w:rPr>
        <w:t xml:space="preserve">Our Emergency Operation Plan </w:t>
      </w:r>
      <w:r w:rsidR="007C14F2" w:rsidRPr="007C14F2">
        <w:rPr>
          <w:rFonts w:ascii="Calibri" w:eastAsia="Calibri" w:hAnsi="Calibri" w:cs="Times New Roman"/>
          <w:sz w:val="24"/>
          <w:lang w:val="en-US"/>
        </w:rPr>
        <w:t xml:space="preserve">states our organization’s understanding of how we will manage and conduct actions under emergency conditions. It is customized to our </w:t>
      </w:r>
      <w:r w:rsidR="00495F34">
        <w:rPr>
          <w:rFonts w:ascii="Calibri" w:eastAsia="Calibri" w:hAnsi="Calibri" w:cs="Times New Roman"/>
          <w:sz w:val="24"/>
          <w:lang w:val="en-US"/>
        </w:rPr>
        <w:t>Home</w:t>
      </w:r>
      <w:r w:rsidR="007C14F2" w:rsidRPr="007C14F2">
        <w:rPr>
          <w:rFonts w:ascii="Calibri" w:eastAsia="Calibri" w:hAnsi="Calibri" w:cs="Times New Roman"/>
          <w:sz w:val="24"/>
          <w:lang w:val="en-US"/>
        </w:rPr>
        <w:t xml:space="preserve"> and incorporates the response strategies of our community. It is updated as needed, reviewed at least annually, and approved by our organization’s leadership. </w:t>
      </w:r>
    </w:p>
    <w:p w14:paraId="514A2717" w14:textId="77777777" w:rsidR="007C14F2" w:rsidRPr="007C14F2" w:rsidRDefault="007C14F2" w:rsidP="00957E85">
      <w:pPr>
        <w:spacing w:after="0" w:line="240" w:lineRule="auto"/>
        <w:ind w:right="120"/>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 xml:space="preserve">The purpose of our EOP is to describe our all‐hazards approach to emergency management, and by so doing, support the following incident objectives: </w:t>
      </w:r>
    </w:p>
    <w:p w14:paraId="24CA703A" w14:textId="1B9CA935" w:rsidR="007C14F2" w:rsidRPr="007C14F2" w:rsidRDefault="007C14F2" w:rsidP="007C14F2">
      <w:pPr>
        <w:numPr>
          <w:ilvl w:val="0"/>
          <w:numId w:val="7"/>
        </w:numPr>
        <w:spacing w:after="0" w:line="240" w:lineRule="auto"/>
        <w:ind w:right="120"/>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 xml:space="preserve">Maintain a safe and secure environment for residents, </w:t>
      </w:r>
      <w:r w:rsidR="001214E0" w:rsidRPr="007C14F2">
        <w:rPr>
          <w:rFonts w:ascii="Calibri" w:eastAsia="Times New Roman" w:hAnsi="Calibri" w:cs="Times New Roman"/>
          <w:sz w:val="24"/>
          <w:szCs w:val="24"/>
          <w:lang w:val="en-US"/>
        </w:rPr>
        <w:t>staff,</w:t>
      </w:r>
      <w:r w:rsidRPr="007C14F2">
        <w:rPr>
          <w:rFonts w:ascii="Calibri" w:eastAsia="Times New Roman" w:hAnsi="Calibri" w:cs="Times New Roman"/>
          <w:sz w:val="24"/>
          <w:szCs w:val="24"/>
          <w:lang w:val="en-US"/>
        </w:rPr>
        <w:t xml:space="preserve"> and visitors </w:t>
      </w:r>
    </w:p>
    <w:p w14:paraId="054036DE" w14:textId="77777777" w:rsidR="007C14F2" w:rsidRPr="007C14F2" w:rsidRDefault="007C14F2" w:rsidP="007C14F2">
      <w:pPr>
        <w:numPr>
          <w:ilvl w:val="0"/>
          <w:numId w:val="7"/>
        </w:numPr>
        <w:spacing w:after="0" w:line="240" w:lineRule="auto"/>
        <w:ind w:right="120"/>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Sustain our organization’s functional integrity, including our essential services and business functions (continuity of operations)</w:t>
      </w:r>
    </w:p>
    <w:p w14:paraId="1EBD7CB9" w14:textId="15537513" w:rsidR="007C14F2" w:rsidRPr="00256CE5" w:rsidRDefault="007C14F2" w:rsidP="00256CE5">
      <w:pPr>
        <w:numPr>
          <w:ilvl w:val="0"/>
          <w:numId w:val="7"/>
        </w:numPr>
        <w:spacing w:after="0" w:line="240" w:lineRule="auto"/>
        <w:ind w:right="120"/>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Coordinate with the community’s emergency response system</w:t>
      </w:r>
    </w:p>
    <w:p w14:paraId="052AB800" w14:textId="77777777" w:rsidR="007C14F2" w:rsidRPr="007C14F2" w:rsidRDefault="007C14F2" w:rsidP="00256CE5">
      <w:pPr>
        <w:pStyle w:val="Heading1"/>
        <w:rPr>
          <w:rFonts w:eastAsia="Calibri"/>
          <w:lang w:val="en-US"/>
        </w:rPr>
      </w:pPr>
      <w:bookmarkStart w:id="0" w:name="_Toc496271738"/>
      <w:bookmarkStart w:id="1" w:name="_Toc496276620"/>
      <w:r w:rsidRPr="007C14F2">
        <w:rPr>
          <w:rFonts w:eastAsia="Calibri"/>
          <w:lang w:val="en-US"/>
        </w:rPr>
        <w:t>RISK ASSESSMENT</w:t>
      </w:r>
      <w:bookmarkEnd w:id="0"/>
      <w:bookmarkEnd w:id="1"/>
    </w:p>
    <w:p w14:paraId="52E17DC3" w14:textId="3537140A" w:rsidR="007C14F2" w:rsidRPr="007C14F2" w:rsidRDefault="007C14F2" w:rsidP="007C14F2">
      <w:pPr>
        <w:spacing w:after="297"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Comprehensive emergency management includes four phases:  preparedness, mitigation, </w:t>
      </w:r>
      <w:proofErr w:type="gramStart"/>
      <w:r w:rsidRPr="007C14F2">
        <w:rPr>
          <w:rFonts w:ascii="Calibri" w:eastAsia="Calibri" w:hAnsi="Calibri" w:cs="Times New Roman"/>
          <w:sz w:val="24"/>
          <w:lang w:val="en-US"/>
        </w:rPr>
        <w:t>response</w:t>
      </w:r>
      <w:proofErr w:type="gramEnd"/>
      <w:r w:rsidRPr="007C14F2">
        <w:rPr>
          <w:rFonts w:ascii="Calibri" w:eastAsia="Calibri" w:hAnsi="Calibri" w:cs="Times New Roman"/>
          <w:sz w:val="24"/>
          <w:lang w:val="en-US"/>
        </w:rPr>
        <w:t xml:space="preserve"> and recovery.  During this process we have considered both internal and external hazards that could result in:</w:t>
      </w:r>
    </w:p>
    <w:p w14:paraId="2FA290A9" w14:textId="77777777" w:rsidR="007C14F2" w:rsidRPr="007C14F2" w:rsidRDefault="007C14F2" w:rsidP="007C14F2">
      <w:pPr>
        <w:numPr>
          <w:ilvl w:val="0"/>
          <w:numId w:val="3"/>
        </w:numPr>
        <w:spacing w:after="0" w:line="240" w:lineRule="auto"/>
        <w:ind w:right="120"/>
        <w:rPr>
          <w:rFonts w:ascii="Calibri" w:eastAsia="Times New Roman" w:hAnsi="Calibri" w:cs="Calibri"/>
          <w:sz w:val="24"/>
          <w:szCs w:val="24"/>
          <w:lang w:val="en-US"/>
        </w:rPr>
      </w:pPr>
      <w:r w:rsidRPr="007C14F2">
        <w:rPr>
          <w:rFonts w:ascii="Calibri" w:eastAsia="Times New Roman" w:hAnsi="Calibri" w:cs="Calibri"/>
          <w:sz w:val="24"/>
          <w:szCs w:val="24"/>
          <w:lang w:val="en-US"/>
        </w:rPr>
        <w:t>Health/care-related emergencies</w:t>
      </w:r>
    </w:p>
    <w:p w14:paraId="0A946FAD" w14:textId="77777777" w:rsidR="007C14F2" w:rsidRPr="007C14F2" w:rsidRDefault="007C14F2" w:rsidP="007C14F2">
      <w:pPr>
        <w:numPr>
          <w:ilvl w:val="0"/>
          <w:numId w:val="3"/>
        </w:numPr>
        <w:spacing w:after="0" w:line="240" w:lineRule="auto"/>
        <w:ind w:right="120"/>
        <w:rPr>
          <w:rFonts w:ascii="Calibri" w:eastAsia="Times New Roman" w:hAnsi="Calibri" w:cs="Calibri"/>
          <w:sz w:val="24"/>
          <w:szCs w:val="24"/>
          <w:lang w:val="en-US"/>
        </w:rPr>
      </w:pPr>
      <w:r w:rsidRPr="007C14F2">
        <w:rPr>
          <w:rFonts w:ascii="Calibri" w:eastAsia="Times New Roman" w:hAnsi="Calibri" w:cs="Calibri"/>
          <w:sz w:val="24"/>
          <w:szCs w:val="24"/>
          <w:lang w:val="en-US"/>
        </w:rPr>
        <w:t>Equipment and power failures</w:t>
      </w:r>
    </w:p>
    <w:p w14:paraId="7B8CEFE0" w14:textId="77777777" w:rsidR="007C14F2" w:rsidRPr="007C14F2" w:rsidRDefault="007C14F2" w:rsidP="007C14F2">
      <w:pPr>
        <w:numPr>
          <w:ilvl w:val="0"/>
          <w:numId w:val="3"/>
        </w:numPr>
        <w:spacing w:after="0" w:line="240" w:lineRule="auto"/>
        <w:ind w:right="120"/>
        <w:rPr>
          <w:rFonts w:ascii="Calibri" w:eastAsia="Times New Roman" w:hAnsi="Calibri" w:cs="Calibri"/>
          <w:sz w:val="24"/>
          <w:szCs w:val="24"/>
          <w:lang w:val="en-US"/>
        </w:rPr>
      </w:pPr>
      <w:r w:rsidRPr="007C14F2">
        <w:rPr>
          <w:rFonts w:ascii="Calibri" w:eastAsia="Times New Roman" w:hAnsi="Calibri" w:cs="Calibri"/>
          <w:sz w:val="24"/>
          <w:szCs w:val="24"/>
          <w:lang w:val="en-US"/>
        </w:rPr>
        <w:t>Interruptions in communication</w:t>
      </w:r>
    </w:p>
    <w:p w14:paraId="68DB4EC5" w14:textId="58686536" w:rsidR="007C14F2" w:rsidRPr="007C14F2" w:rsidRDefault="007C14F2" w:rsidP="007C14F2">
      <w:pPr>
        <w:numPr>
          <w:ilvl w:val="0"/>
          <w:numId w:val="3"/>
        </w:numPr>
        <w:spacing w:after="0" w:line="240" w:lineRule="auto"/>
        <w:ind w:right="120"/>
        <w:rPr>
          <w:rFonts w:ascii="Calibri" w:eastAsia="Times New Roman" w:hAnsi="Calibri" w:cs="Calibri"/>
          <w:sz w:val="24"/>
          <w:szCs w:val="24"/>
          <w:lang w:val="en-US"/>
        </w:rPr>
      </w:pPr>
      <w:r w:rsidRPr="007C14F2">
        <w:rPr>
          <w:rFonts w:ascii="Calibri" w:eastAsia="Times New Roman" w:hAnsi="Calibri" w:cs="Calibri"/>
          <w:sz w:val="24"/>
          <w:szCs w:val="24"/>
          <w:lang w:val="en-US"/>
        </w:rPr>
        <w:t xml:space="preserve">Loss of a portion or </w:t>
      </w:r>
      <w:proofErr w:type="gramStart"/>
      <w:r w:rsidRPr="007C14F2">
        <w:rPr>
          <w:rFonts w:ascii="Calibri" w:eastAsia="Times New Roman" w:hAnsi="Calibri" w:cs="Calibri"/>
          <w:sz w:val="24"/>
          <w:szCs w:val="24"/>
          <w:lang w:val="en-US"/>
        </w:rPr>
        <w:t>all of</w:t>
      </w:r>
      <w:proofErr w:type="gramEnd"/>
      <w:r w:rsidRPr="007C14F2">
        <w:rPr>
          <w:rFonts w:ascii="Calibri" w:eastAsia="Times New Roman" w:hAnsi="Calibri" w:cs="Calibri"/>
          <w:sz w:val="24"/>
          <w:szCs w:val="24"/>
          <w:lang w:val="en-US"/>
        </w:rPr>
        <w:t xml:space="preserve"> a </w:t>
      </w:r>
      <w:r w:rsidR="00495F34">
        <w:rPr>
          <w:rFonts w:ascii="Calibri" w:eastAsia="Calibri" w:hAnsi="Calibri" w:cs="Times New Roman"/>
          <w:sz w:val="24"/>
          <w:lang w:val="en-US"/>
        </w:rPr>
        <w:t>Home</w:t>
      </w:r>
    </w:p>
    <w:p w14:paraId="4069D912" w14:textId="77777777" w:rsidR="007C14F2" w:rsidRPr="007C14F2" w:rsidRDefault="007C14F2" w:rsidP="007C14F2">
      <w:pPr>
        <w:numPr>
          <w:ilvl w:val="0"/>
          <w:numId w:val="3"/>
        </w:numPr>
        <w:spacing w:after="0" w:line="240" w:lineRule="auto"/>
        <w:ind w:right="120"/>
        <w:rPr>
          <w:rFonts w:ascii="Calibri" w:eastAsia="Times New Roman" w:hAnsi="Calibri" w:cs="Calibri"/>
          <w:sz w:val="24"/>
          <w:szCs w:val="24"/>
          <w:lang w:val="en-US"/>
        </w:rPr>
      </w:pPr>
      <w:r w:rsidRPr="007C14F2">
        <w:rPr>
          <w:rFonts w:ascii="Calibri" w:eastAsia="Times New Roman" w:hAnsi="Calibri" w:cs="Calibri"/>
          <w:sz w:val="24"/>
          <w:szCs w:val="24"/>
          <w:lang w:val="en-US"/>
        </w:rPr>
        <w:t>Interruptions in the normal supply of essentials resources</w:t>
      </w:r>
    </w:p>
    <w:p w14:paraId="37B96AE5" w14:textId="77777777" w:rsidR="007C14F2" w:rsidRPr="007C14F2" w:rsidRDefault="007C14F2" w:rsidP="007C14F2">
      <w:pPr>
        <w:spacing w:after="0" w:line="240" w:lineRule="auto"/>
        <w:ind w:left="720"/>
        <w:rPr>
          <w:rFonts w:ascii="Calibri" w:eastAsia="Times New Roman" w:hAnsi="Calibri" w:cs="Calibri"/>
          <w:sz w:val="24"/>
          <w:szCs w:val="24"/>
          <w:lang w:val="en-US"/>
        </w:rPr>
      </w:pPr>
    </w:p>
    <w:p w14:paraId="5F46A77C" w14:textId="77777777" w:rsidR="007C14F2" w:rsidRPr="007C14F2" w:rsidRDefault="007C14F2" w:rsidP="007C14F2">
      <w:pPr>
        <w:spacing w:after="297"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Additionally, we have consulted with the local response authorities to ensure we are aware of all hazards specific to our community.</w:t>
      </w:r>
    </w:p>
    <w:p w14:paraId="50CD4DC6" w14:textId="53BE6E1E" w:rsidR="007C14F2" w:rsidRPr="007C14F2" w:rsidRDefault="007C14F2" w:rsidP="005007F6">
      <w:pPr>
        <w:spacing w:after="153" w:line="255" w:lineRule="auto"/>
        <w:ind w:right="9"/>
        <w:rPr>
          <w:rFonts w:ascii="Calibri" w:eastAsia="Calibri" w:hAnsi="Calibri" w:cs="Times New Roman"/>
          <w:sz w:val="24"/>
          <w:lang w:val="en-US"/>
        </w:rPr>
      </w:pPr>
      <w:r w:rsidRPr="007C14F2">
        <w:rPr>
          <w:rFonts w:ascii="Calibri" w:eastAsia="Calibri" w:hAnsi="Calibri" w:cs="Times New Roman"/>
          <w:sz w:val="24"/>
          <w:lang w:val="en-US"/>
        </w:rPr>
        <w:t xml:space="preserve">Generally, our vulnerabilities are ranked by the following priorities: </w:t>
      </w:r>
    </w:p>
    <w:p w14:paraId="6F2D7A92" w14:textId="67633A08" w:rsidR="007C14F2" w:rsidRPr="007C14F2" w:rsidRDefault="007C14F2" w:rsidP="007C14F2">
      <w:pPr>
        <w:numPr>
          <w:ilvl w:val="1"/>
          <w:numId w:val="2"/>
        </w:numPr>
        <w:spacing w:after="43" w:line="270" w:lineRule="auto"/>
        <w:ind w:right="9"/>
        <w:rPr>
          <w:rFonts w:ascii="Calibri" w:eastAsia="Calibri" w:hAnsi="Calibri" w:cs="Times New Roman"/>
          <w:sz w:val="24"/>
          <w:lang w:val="en-US"/>
        </w:rPr>
      </w:pPr>
      <w:r w:rsidRPr="007C14F2">
        <w:rPr>
          <w:rFonts w:ascii="Calibri" w:eastAsia="Calibri" w:hAnsi="Calibri" w:cs="Times New Roman"/>
          <w:sz w:val="24"/>
          <w:lang w:val="en-US"/>
        </w:rPr>
        <w:t xml:space="preserve">Life safety threat (injury/illness, death, </w:t>
      </w:r>
      <w:r w:rsidR="00B90C3B" w:rsidRPr="007C14F2">
        <w:rPr>
          <w:rFonts w:ascii="Calibri" w:eastAsia="Calibri" w:hAnsi="Calibri" w:cs="Times New Roman"/>
          <w:sz w:val="24"/>
          <w:lang w:val="en-US"/>
        </w:rPr>
        <w:t>short- and long-term</w:t>
      </w:r>
      <w:r w:rsidRPr="007C14F2">
        <w:rPr>
          <w:rFonts w:ascii="Calibri" w:eastAsia="Calibri" w:hAnsi="Calibri" w:cs="Times New Roman"/>
          <w:sz w:val="24"/>
          <w:lang w:val="en-US"/>
        </w:rPr>
        <w:t xml:space="preserve"> health risk) </w:t>
      </w:r>
    </w:p>
    <w:p w14:paraId="3EC4247B" w14:textId="33F85209" w:rsidR="007C14F2" w:rsidRPr="007C14F2" w:rsidRDefault="007C14F2" w:rsidP="007C14F2">
      <w:pPr>
        <w:numPr>
          <w:ilvl w:val="1"/>
          <w:numId w:val="2"/>
        </w:numPr>
        <w:spacing w:after="41" w:line="270" w:lineRule="auto"/>
        <w:ind w:right="9"/>
        <w:rPr>
          <w:rFonts w:ascii="Calibri" w:eastAsia="Calibri" w:hAnsi="Calibri" w:cs="Times New Roman"/>
          <w:sz w:val="24"/>
          <w:lang w:val="en-US"/>
        </w:rPr>
      </w:pPr>
      <w:r w:rsidRPr="007C14F2">
        <w:rPr>
          <w:rFonts w:ascii="Calibri" w:eastAsia="Calibri" w:hAnsi="Calibri" w:cs="Times New Roman"/>
          <w:sz w:val="24"/>
          <w:lang w:val="en-US"/>
        </w:rPr>
        <w:t xml:space="preserve">Disruption of </w:t>
      </w:r>
      <w:r w:rsidR="00495F34">
        <w:rPr>
          <w:rFonts w:ascii="Calibri" w:eastAsia="Calibri" w:hAnsi="Calibri" w:cs="Times New Roman"/>
          <w:sz w:val="24"/>
          <w:lang w:val="en-US"/>
        </w:rPr>
        <w:t>Home</w:t>
      </w:r>
      <w:r w:rsidRPr="007C14F2">
        <w:rPr>
          <w:rFonts w:ascii="Calibri" w:eastAsia="Calibri" w:hAnsi="Calibri" w:cs="Times New Roman"/>
          <w:sz w:val="24"/>
          <w:lang w:val="en-US"/>
        </w:rPr>
        <w:t xml:space="preserve"> operations </w:t>
      </w:r>
    </w:p>
    <w:p w14:paraId="05B85CD4" w14:textId="77777777" w:rsidR="007C14F2" w:rsidRPr="007C14F2" w:rsidRDefault="007C14F2" w:rsidP="007C14F2">
      <w:pPr>
        <w:numPr>
          <w:ilvl w:val="1"/>
          <w:numId w:val="2"/>
        </w:numPr>
        <w:spacing w:after="43" w:line="270" w:lineRule="auto"/>
        <w:ind w:right="9"/>
        <w:rPr>
          <w:rFonts w:ascii="Calibri" w:eastAsia="Calibri" w:hAnsi="Calibri" w:cs="Times New Roman"/>
          <w:sz w:val="24"/>
          <w:lang w:val="en-US"/>
        </w:rPr>
      </w:pPr>
      <w:r w:rsidRPr="007C14F2">
        <w:rPr>
          <w:rFonts w:ascii="Calibri" w:eastAsia="Calibri" w:hAnsi="Calibri" w:cs="Times New Roman"/>
          <w:sz w:val="24"/>
          <w:lang w:val="en-US"/>
        </w:rPr>
        <w:t xml:space="preserve">Business system failure </w:t>
      </w:r>
    </w:p>
    <w:p w14:paraId="0CCDD1D6" w14:textId="77777777" w:rsidR="007C14F2" w:rsidRPr="007C14F2" w:rsidRDefault="007C14F2" w:rsidP="007C14F2">
      <w:pPr>
        <w:numPr>
          <w:ilvl w:val="1"/>
          <w:numId w:val="2"/>
        </w:numPr>
        <w:spacing w:after="42" w:line="270" w:lineRule="auto"/>
        <w:ind w:right="9"/>
        <w:rPr>
          <w:rFonts w:ascii="Calibri" w:eastAsia="Calibri" w:hAnsi="Calibri" w:cs="Times New Roman"/>
          <w:sz w:val="24"/>
          <w:lang w:val="en-US"/>
        </w:rPr>
      </w:pPr>
      <w:r w:rsidRPr="007C14F2">
        <w:rPr>
          <w:rFonts w:ascii="Calibri" w:eastAsia="Calibri" w:hAnsi="Calibri" w:cs="Times New Roman"/>
          <w:sz w:val="24"/>
          <w:lang w:val="en-US"/>
        </w:rPr>
        <w:t xml:space="preserve">Loss of customer/community trust and/or goodwill </w:t>
      </w:r>
    </w:p>
    <w:p w14:paraId="4EF7C7A6" w14:textId="77777777" w:rsidR="007C14F2" w:rsidRPr="007C14F2" w:rsidRDefault="007C14F2" w:rsidP="007C14F2">
      <w:pPr>
        <w:numPr>
          <w:ilvl w:val="1"/>
          <w:numId w:val="2"/>
        </w:numPr>
        <w:spacing w:after="43" w:line="270" w:lineRule="auto"/>
        <w:ind w:right="9"/>
        <w:rPr>
          <w:rFonts w:ascii="Calibri" w:eastAsia="Calibri" w:hAnsi="Calibri" w:cs="Times New Roman"/>
          <w:sz w:val="24"/>
          <w:lang w:val="en-US"/>
        </w:rPr>
      </w:pPr>
      <w:r w:rsidRPr="007C14F2">
        <w:rPr>
          <w:rFonts w:ascii="Calibri" w:eastAsia="Calibri" w:hAnsi="Calibri" w:cs="Times New Roman"/>
          <w:sz w:val="24"/>
          <w:lang w:val="en-US"/>
        </w:rPr>
        <w:lastRenderedPageBreak/>
        <w:t xml:space="preserve">Property and/or environment damage </w:t>
      </w:r>
    </w:p>
    <w:p w14:paraId="12B2FB08" w14:textId="77777777" w:rsidR="007C14F2" w:rsidRPr="007C14F2" w:rsidRDefault="007C14F2" w:rsidP="007C14F2">
      <w:pPr>
        <w:numPr>
          <w:ilvl w:val="1"/>
          <w:numId w:val="2"/>
        </w:numPr>
        <w:spacing w:after="206" w:line="270" w:lineRule="auto"/>
        <w:ind w:right="9"/>
        <w:rPr>
          <w:rFonts w:ascii="Calibri" w:eastAsia="Calibri" w:hAnsi="Calibri" w:cs="Times New Roman"/>
          <w:sz w:val="24"/>
          <w:lang w:val="en-US"/>
        </w:rPr>
      </w:pPr>
      <w:r w:rsidRPr="007C14F2">
        <w:rPr>
          <w:rFonts w:ascii="Calibri" w:eastAsia="Calibri" w:hAnsi="Calibri" w:cs="Times New Roman"/>
          <w:sz w:val="24"/>
          <w:lang w:val="en-US"/>
        </w:rPr>
        <w:t>Liability and/or legal/regulatory exposure</w:t>
      </w:r>
    </w:p>
    <w:p w14:paraId="17A910B0" w14:textId="77777777" w:rsidR="007C14F2" w:rsidRPr="007C14F2" w:rsidRDefault="007C14F2" w:rsidP="00B90C3B">
      <w:pPr>
        <w:pStyle w:val="Heading1"/>
        <w:rPr>
          <w:rFonts w:eastAsia="Calibri"/>
          <w:lang w:val="en-US"/>
        </w:rPr>
      </w:pPr>
      <w:r w:rsidRPr="007C14F2">
        <w:rPr>
          <w:rFonts w:eastAsia="Calibri"/>
          <w:lang w:val="en-US"/>
        </w:rPr>
        <w:t xml:space="preserve">Risk Mitigation </w:t>
      </w:r>
    </w:p>
    <w:p w14:paraId="4BF1F219" w14:textId="77777777"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Mitigation is defined as activities taken to reduce the impacts from hazards. Mitigation planning establishes short and long‐term actions to eliminate hazards or to reduce the impact of those hazards if they cannot be eliminated. </w:t>
      </w:r>
    </w:p>
    <w:p w14:paraId="1BE191D6" w14:textId="02DE266D" w:rsidR="007C14F2" w:rsidRPr="007C14F2" w:rsidRDefault="005007F6" w:rsidP="005007F6">
      <w:pPr>
        <w:spacing w:after="255" w:line="270" w:lineRule="auto"/>
        <w:ind w:right="9"/>
        <w:rPr>
          <w:rFonts w:ascii="Calibri" w:eastAsia="Calibri" w:hAnsi="Calibri" w:cs="Times New Roman"/>
          <w:sz w:val="24"/>
          <w:lang w:val="en-US"/>
        </w:rPr>
      </w:pPr>
      <w:r>
        <w:rPr>
          <w:rFonts w:ascii="Calibri" w:eastAsia="Calibri" w:hAnsi="Calibri" w:cs="Times New Roman"/>
          <w:sz w:val="24"/>
          <w:lang w:val="en-US"/>
        </w:rPr>
        <w:t>M</w:t>
      </w:r>
      <w:r w:rsidR="007C14F2" w:rsidRPr="007C14F2">
        <w:rPr>
          <w:rFonts w:ascii="Calibri" w:eastAsia="Calibri" w:hAnsi="Calibri" w:cs="Times New Roman"/>
          <w:sz w:val="24"/>
          <w:lang w:val="en-US"/>
        </w:rPr>
        <w:t xml:space="preserve">itigation strategies we consider include, but are not limited to, the following: </w:t>
      </w:r>
    </w:p>
    <w:p w14:paraId="18B38290" w14:textId="77777777" w:rsidR="007C14F2" w:rsidRPr="007C14F2" w:rsidRDefault="007C14F2" w:rsidP="007C14F2">
      <w:pPr>
        <w:numPr>
          <w:ilvl w:val="0"/>
          <w:numId w:val="5"/>
        </w:numPr>
        <w:spacing w:after="21" w:line="240" w:lineRule="auto"/>
        <w:ind w:left="720" w:right="9"/>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 xml:space="preserve">Segregation of the hazard from that which is to be protected. </w:t>
      </w:r>
    </w:p>
    <w:p w14:paraId="39A48FCD" w14:textId="77777777" w:rsidR="007C14F2" w:rsidRPr="007C14F2" w:rsidRDefault="007C14F2" w:rsidP="007C14F2">
      <w:pPr>
        <w:numPr>
          <w:ilvl w:val="0"/>
          <w:numId w:val="5"/>
        </w:numPr>
        <w:spacing w:after="21" w:line="240" w:lineRule="auto"/>
        <w:ind w:left="720" w:right="9"/>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 xml:space="preserve">Provision of protective systems or equipment. </w:t>
      </w:r>
    </w:p>
    <w:p w14:paraId="792D7BDE" w14:textId="77777777" w:rsidR="007C14F2" w:rsidRPr="007C14F2" w:rsidRDefault="007C14F2" w:rsidP="007C14F2">
      <w:pPr>
        <w:numPr>
          <w:ilvl w:val="0"/>
          <w:numId w:val="5"/>
        </w:numPr>
        <w:spacing w:after="32" w:line="240" w:lineRule="auto"/>
        <w:ind w:left="720" w:right="9"/>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 xml:space="preserve">Establishing hazard warning and communications procedures. </w:t>
      </w:r>
    </w:p>
    <w:p w14:paraId="6DCC4043" w14:textId="0D23F909" w:rsidR="00496B69" w:rsidRPr="00624165" w:rsidRDefault="007C14F2" w:rsidP="00624165">
      <w:pPr>
        <w:numPr>
          <w:ilvl w:val="0"/>
          <w:numId w:val="5"/>
        </w:numPr>
        <w:spacing w:after="32" w:line="240" w:lineRule="auto"/>
        <w:ind w:left="720" w:right="9"/>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Redundancy or duplication of critical systems, equipment, information, operations, or materials.</w:t>
      </w:r>
    </w:p>
    <w:p w14:paraId="5C34D233" w14:textId="0F4F234E" w:rsidR="00496B69" w:rsidRDefault="00496B69" w:rsidP="00496B69">
      <w:pPr>
        <w:pStyle w:val="Heading2"/>
        <w:rPr>
          <w:rFonts w:eastAsia="Calibri"/>
          <w:lang w:val="en-US"/>
        </w:rPr>
      </w:pPr>
      <w:r>
        <w:rPr>
          <w:rFonts w:eastAsia="Calibri"/>
          <w:lang w:val="en-US"/>
        </w:rPr>
        <w:t>Emergency CODES</w:t>
      </w:r>
    </w:p>
    <w:p w14:paraId="6A0A16B0" w14:textId="42F061F9" w:rsidR="00496B69" w:rsidRDefault="006706B5" w:rsidP="00496B69">
      <w:pPr>
        <w:rPr>
          <w:lang w:val="en-US"/>
        </w:rPr>
      </w:pPr>
      <w:r>
        <w:rPr>
          <w:lang w:val="en-US"/>
        </w:rPr>
        <w:t xml:space="preserve">Our Emergency </w:t>
      </w:r>
      <w:r w:rsidR="00F67D87">
        <w:rPr>
          <w:lang w:val="en-US"/>
        </w:rPr>
        <w:t xml:space="preserve">&amp; Fire Safety </w:t>
      </w:r>
      <w:r>
        <w:rPr>
          <w:lang w:val="en-US"/>
        </w:rPr>
        <w:t>Plan</w:t>
      </w:r>
      <w:r w:rsidR="00F67D87">
        <w:rPr>
          <w:lang w:val="en-US"/>
        </w:rPr>
        <w:t xml:space="preserve"> Manual</w:t>
      </w:r>
      <w:r>
        <w:rPr>
          <w:lang w:val="en-US"/>
        </w:rPr>
        <w:t xml:space="preserve"> is kept in the Re</w:t>
      </w:r>
      <w:r w:rsidR="00F67D87">
        <w:rPr>
          <w:lang w:val="en-US"/>
        </w:rPr>
        <w:t>tirement Home Nurses station. It outlines plans for the following CODES:</w:t>
      </w:r>
    </w:p>
    <w:p w14:paraId="587BBA8C" w14:textId="77777777" w:rsidR="00F656D3" w:rsidRPr="00DA1A97" w:rsidRDefault="00F656D3" w:rsidP="00F656D3">
      <w:r w:rsidRPr="008E4718">
        <w:rPr>
          <w:b/>
        </w:rPr>
        <w:t>Code Red</w:t>
      </w:r>
      <w:r w:rsidRPr="008E4718">
        <w:t xml:space="preserve"> – Fire </w:t>
      </w:r>
    </w:p>
    <w:p w14:paraId="1DB07CCE" w14:textId="77777777" w:rsidR="00F656D3" w:rsidRDefault="00F656D3" w:rsidP="00F656D3">
      <w:r w:rsidRPr="008E4718">
        <w:rPr>
          <w:b/>
        </w:rPr>
        <w:t>Code Grey</w:t>
      </w:r>
      <w:r w:rsidRPr="008E4718">
        <w:t xml:space="preserve"> – Loss of Essential Services</w:t>
      </w:r>
    </w:p>
    <w:p w14:paraId="16B0AC8D" w14:textId="77777777" w:rsidR="00F656D3" w:rsidRPr="008E4718" w:rsidRDefault="00F656D3" w:rsidP="00F656D3">
      <w:r w:rsidRPr="008E4718">
        <w:rPr>
          <w:b/>
        </w:rPr>
        <w:t>Code Yellow</w:t>
      </w:r>
      <w:r w:rsidRPr="008E4718">
        <w:t xml:space="preserve"> – Missing Resident </w:t>
      </w:r>
    </w:p>
    <w:p w14:paraId="12D85C2A" w14:textId="77777777" w:rsidR="00F656D3" w:rsidRPr="008E4718" w:rsidRDefault="00F656D3" w:rsidP="00F656D3">
      <w:r w:rsidRPr="008E4718">
        <w:rPr>
          <w:b/>
        </w:rPr>
        <w:t>Code Blue</w:t>
      </w:r>
      <w:r w:rsidRPr="008E4718">
        <w:t xml:space="preserve"> – Medical Emergency </w:t>
      </w:r>
    </w:p>
    <w:p w14:paraId="115480EA" w14:textId="77777777" w:rsidR="00F656D3" w:rsidRPr="008E4718" w:rsidRDefault="00F656D3" w:rsidP="00F656D3">
      <w:r w:rsidRPr="008E4718">
        <w:rPr>
          <w:b/>
        </w:rPr>
        <w:t>Code White</w:t>
      </w:r>
      <w:r w:rsidRPr="008E4718">
        <w:t xml:space="preserve"> – Violent Outbursts</w:t>
      </w:r>
    </w:p>
    <w:p w14:paraId="71E259AF" w14:textId="77777777" w:rsidR="00F656D3" w:rsidRPr="008E4718" w:rsidRDefault="00F656D3" w:rsidP="00F656D3">
      <w:r w:rsidRPr="008E4718">
        <w:rPr>
          <w:b/>
        </w:rPr>
        <w:t>Code Orange</w:t>
      </w:r>
      <w:r w:rsidRPr="008E4718">
        <w:t xml:space="preserve"> – Community Disasters </w:t>
      </w:r>
    </w:p>
    <w:p w14:paraId="1397961F" w14:textId="77777777" w:rsidR="00F656D3" w:rsidRPr="00F80654" w:rsidRDefault="00F656D3" w:rsidP="00F656D3">
      <w:r w:rsidRPr="008E4718">
        <w:rPr>
          <w:b/>
        </w:rPr>
        <w:t>Code Black</w:t>
      </w:r>
      <w:r w:rsidRPr="008E4718">
        <w:t xml:space="preserve"> – Bomb Threat </w:t>
      </w:r>
    </w:p>
    <w:p w14:paraId="3966ED5E" w14:textId="77777777" w:rsidR="00F656D3" w:rsidRPr="008E4718" w:rsidRDefault="00F656D3" w:rsidP="00F656D3">
      <w:r w:rsidRPr="008E4718">
        <w:rPr>
          <w:b/>
        </w:rPr>
        <w:t>Code Brown</w:t>
      </w:r>
      <w:r w:rsidRPr="008E4718">
        <w:t xml:space="preserve"> - Hazardous Spill</w:t>
      </w:r>
    </w:p>
    <w:p w14:paraId="3CACFB47" w14:textId="77777777" w:rsidR="00F656D3" w:rsidRDefault="00F656D3" w:rsidP="00F656D3">
      <w:r w:rsidRPr="008E4718">
        <w:rPr>
          <w:b/>
        </w:rPr>
        <w:t>Code Green</w:t>
      </w:r>
      <w:r w:rsidRPr="008E4718">
        <w:t xml:space="preserve"> – Evacuation</w:t>
      </w:r>
    </w:p>
    <w:p w14:paraId="53309B3F" w14:textId="77777777" w:rsidR="00F656D3" w:rsidRDefault="00F656D3" w:rsidP="00F656D3">
      <w:r w:rsidRPr="00DE51C4">
        <w:rPr>
          <w:b/>
          <w:bCs/>
        </w:rPr>
        <w:t>Code Silver</w:t>
      </w:r>
      <w:r w:rsidRPr="00DE51C4">
        <w:t xml:space="preserve"> </w:t>
      </w:r>
      <w:r>
        <w:t>– Person with a Weapon</w:t>
      </w:r>
    </w:p>
    <w:p w14:paraId="0AC0B288" w14:textId="77777777" w:rsidR="00F656D3" w:rsidRPr="008E4718" w:rsidRDefault="00F656D3" w:rsidP="00F656D3">
      <w:r w:rsidRPr="00FC0A07">
        <w:rPr>
          <w:b/>
          <w:bCs/>
        </w:rPr>
        <w:t>Code P</w:t>
      </w:r>
      <w:r>
        <w:rPr>
          <w:b/>
          <w:bCs/>
        </w:rPr>
        <w:t>urple</w:t>
      </w:r>
      <w:r w:rsidRPr="00FC0A07">
        <w:t xml:space="preserve"> </w:t>
      </w:r>
      <w:r>
        <w:t>– Hostage taken</w:t>
      </w:r>
    </w:p>
    <w:p w14:paraId="61EAE5C4" w14:textId="44D284A2" w:rsidR="00805178" w:rsidRPr="00496B69" w:rsidRDefault="00F656D3" w:rsidP="00496B69">
      <w:pPr>
        <w:rPr>
          <w:lang w:val="en-US"/>
        </w:rPr>
      </w:pPr>
      <w:r>
        <w:rPr>
          <w:lang w:val="en-US"/>
        </w:rPr>
        <w:lastRenderedPageBreak/>
        <w:t xml:space="preserve">If you have any questions regarding our CODES, please contact Management by calling </w:t>
      </w:r>
      <w:proofErr w:type="spellStart"/>
      <w:r w:rsidR="00805178">
        <w:rPr>
          <w:lang w:val="en-US"/>
        </w:rPr>
        <w:t>Ehatare’s</w:t>
      </w:r>
      <w:proofErr w:type="spellEnd"/>
      <w:r w:rsidR="00805178">
        <w:rPr>
          <w:lang w:val="en-US"/>
        </w:rPr>
        <w:t xml:space="preserve"> main line during business hours 416-284-0828</w:t>
      </w:r>
    </w:p>
    <w:p w14:paraId="4597DC9D" w14:textId="4965F6D3" w:rsidR="007C14F2" w:rsidRPr="007C14F2" w:rsidRDefault="00B90C3B" w:rsidP="00B90C3B">
      <w:pPr>
        <w:pStyle w:val="Heading2"/>
        <w:rPr>
          <w:rFonts w:eastAsia="Calibri"/>
          <w:lang w:val="en-US"/>
        </w:rPr>
      </w:pPr>
      <w:r>
        <w:rPr>
          <w:rFonts w:eastAsia="Calibri"/>
          <w:lang w:val="en-US"/>
        </w:rPr>
        <w:t xml:space="preserve">Top 5 </w:t>
      </w:r>
      <w:r w:rsidR="007C14F2" w:rsidRPr="007C14F2">
        <w:rPr>
          <w:rFonts w:eastAsia="Calibri"/>
          <w:lang w:val="en-US"/>
        </w:rPr>
        <w:t xml:space="preserve">Risks </w:t>
      </w:r>
    </w:p>
    <w:p w14:paraId="6DF75484" w14:textId="6D809D5A"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Our process has determined that the top five risks facing our </w:t>
      </w:r>
      <w:r w:rsidR="00805178">
        <w:rPr>
          <w:rFonts w:ascii="Calibri" w:eastAsia="Calibri" w:hAnsi="Calibri" w:cs="Times New Roman"/>
          <w:sz w:val="24"/>
          <w:lang w:val="en-US"/>
        </w:rPr>
        <w:t xml:space="preserve">Home </w:t>
      </w:r>
      <w:r w:rsidRPr="007C14F2">
        <w:rPr>
          <w:rFonts w:ascii="Calibri" w:eastAsia="Calibri" w:hAnsi="Calibri" w:cs="Times New Roman"/>
          <w:sz w:val="24"/>
          <w:lang w:val="en-US"/>
        </w:rPr>
        <w:t xml:space="preserve">include those listed below:  </w:t>
      </w:r>
    </w:p>
    <w:p w14:paraId="447231DB" w14:textId="767ED706" w:rsidR="007C14F2" w:rsidRPr="00496B69" w:rsidRDefault="002A5D8D" w:rsidP="007C14F2">
      <w:pPr>
        <w:numPr>
          <w:ilvl w:val="0"/>
          <w:numId w:val="4"/>
        </w:numPr>
        <w:spacing w:after="0" w:line="480" w:lineRule="auto"/>
        <w:ind w:right="9"/>
        <w:contextualSpacing/>
        <w:rPr>
          <w:rFonts w:ascii="Calibri" w:eastAsia="Times New Roman" w:hAnsi="Calibri" w:cs="Calibri"/>
          <w:szCs w:val="24"/>
          <w:lang w:val="en-US"/>
        </w:rPr>
      </w:pPr>
      <w:r w:rsidRPr="00496B69">
        <w:rPr>
          <w:rFonts w:ascii="Calibri" w:eastAsia="Times New Roman" w:hAnsi="Calibri" w:cs="Calibri"/>
          <w:szCs w:val="24"/>
          <w:lang w:val="en-US"/>
        </w:rPr>
        <w:t>Fire</w:t>
      </w:r>
    </w:p>
    <w:p w14:paraId="6BEF7998" w14:textId="79B369AE" w:rsidR="007C14F2" w:rsidRPr="00496B69" w:rsidRDefault="002A5D8D" w:rsidP="007C14F2">
      <w:pPr>
        <w:numPr>
          <w:ilvl w:val="0"/>
          <w:numId w:val="4"/>
        </w:numPr>
        <w:spacing w:after="0" w:line="480" w:lineRule="auto"/>
        <w:ind w:right="9"/>
        <w:contextualSpacing/>
        <w:rPr>
          <w:rFonts w:ascii="Calibri" w:eastAsia="Times New Roman" w:hAnsi="Calibri" w:cs="Calibri"/>
          <w:szCs w:val="24"/>
          <w:lang w:val="en-US"/>
        </w:rPr>
      </w:pPr>
      <w:r w:rsidRPr="00496B69">
        <w:rPr>
          <w:rFonts w:ascii="Calibri" w:eastAsia="Times New Roman" w:hAnsi="Calibri" w:cs="Calibri"/>
          <w:szCs w:val="24"/>
          <w:lang w:val="en-US"/>
        </w:rPr>
        <w:t>Missing Resident</w:t>
      </w:r>
    </w:p>
    <w:p w14:paraId="5D18B0A8" w14:textId="6425F19B" w:rsidR="007C14F2" w:rsidRPr="00496B69" w:rsidRDefault="002A5D8D" w:rsidP="007C14F2">
      <w:pPr>
        <w:numPr>
          <w:ilvl w:val="0"/>
          <w:numId w:val="4"/>
        </w:numPr>
        <w:spacing w:after="0" w:line="480" w:lineRule="auto"/>
        <w:ind w:right="9"/>
        <w:contextualSpacing/>
        <w:rPr>
          <w:rFonts w:ascii="Calibri" w:eastAsia="Times New Roman" w:hAnsi="Calibri" w:cs="Calibri"/>
          <w:szCs w:val="24"/>
          <w:lang w:val="en-US"/>
        </w:rPr>
      </w:pPr>
      <w:r w:rsidRPr="00496B69">
        <w:rPr>
          <w:rFonts w:ascii="Calibri" w:eastAsia="Times New Roman" w:hAnsi="Calibri" w:cs="Calibri"/>
          <w:szCs w:val="24"/>
          <w:lang w:val="en-US"/>
        </w:rPr>
        <w:t>Communicable Disease</w:t>
      </w:r>
    </w:p>
    <w:p w14:paraId="173E015D" w14:textId="7CC36516" w:rsidR="007C14F2" w:rsidRPr="00496B69" w:rsidRDefault="002A5D8D" w:rsidP="007C14F2">
      <w:pPr>
        <w:numPr>
          <w:ilvl w:val="0"/>
          <w:numId w:val="4"/>
        </w:numPr>
        <w:spacing w:after="0" w:line="480" w:lineRule="auto"/>
        <w:ind w:right="9"/>
        <w:contextualSpacing/>
        <w:rPr>
          <w:rFonts w:ascii="Calibri" w:eastAsia="Times New Roman" w:hAnsi="Calibri" w:cs="Calibri"/>
          <w:szCs w:val="24"/>
          <w:lang w:val="en-US"/>
        </w:rPr>
      </w:pPr>
      <w:r w:rsidRPr="00496B69">
        <w:rPr>
          <w:rFonts w:ascii="Calibri" w:eastAsia="Times New Roman" w:hAnsi="Calibri" w:cs="Calibri"/>
          <w:szCs w:val="24"/>
          <w:lang w:val="en-US"/>
        </w:rPr>
        <w:t>Loss of essential services</w:t>
      </w:r>
    </w:p>
    <w:p w14:paraId="40C70894" w14:textId="0E05A0FD" w:rsidR="007C14F2" w:rsidRPr="00496B69" w:rsidRDefault="002A5D8D" w:rsidP="007C14F2">
      <w:pPr>
        <w:numPr>
          <w:ilvl w:val="0"/>
          <w:numId w:val="4"/>
        </w:numPr>
        <w:spacing w:after="0" w:line="480" w:lineRule="auto"/>
        <w:ind w:right="9"/>
        <w:contextualSpacing/>
        <w:rPr>
          <w:rFonts w:ascii="Calibri" w:eastAsia="Times New Roman" w:hAnsi="Calibri" w:cs="Calibri"/>
          <w:szCs w:val="24"/>
          <w:lang w:val="en-US"/>
        </w:rPr>
      </w:pPr>
      <w:r w:rsidRPr="00496B69">
        <w:rPr>
          <w:rFonts w:ascii="Calibri" w:eastAsia="Times New Roman" w:hAnsi="Calibri" w:cs="Calibri"/>
          <w:szCs w:val="24"/>
          <w:lang w:val="en-US"/>
        </w:rPr>
        <w:t>Severe Weather</w:t>
      </w:r>
    </w:p>
    <w:p w14:paraId="2EA0EDA8" w14:textId="70DFDD7A" w:rsidR="007C14F2" w:rsidRPr="007C14F2" w:rsidRDefault="00BD277F" w:rsidP="00B90C3B">
      <w:pPr>
        <w:pStyle w:val="Heading1"/>
        <w:rPr>
          <w:rFonts w:eastAsia="Times New Roman"/>
          <w:lang w:val="en-US"/>
        </w:rPr>
      </w:pPr>
      <w:r>
        <w:rPr>
          <w:rFonts w:eastAsia="Times New Roman"/>
          <w:lang w:val="en-US"/>
        </w:rPr>
        <w:t>CENSUS</w:t>
      </w:r>
    </w:p>
    <w:p w14:paraId="5E10C62F" w14:textId="0CC79311" w:rsidR="00BD277F" w:rsidRDefault="00BD277F" w:rsidP="00BD277F">
      <w:pPr>
        <w:pStyle w:val="BodyText"/>
      </w:pPr>
      <w:r>
        <w:rPr>
          <w:lang w:val="en-CA"/>
        </w:rPr>
        <w:t>A Census for both</w:t>
      </w:r>
      <w:r>
        <w:t xml:space="preserve"> Retirement and Nursing Home </w:t>
      </w:r>
      <w:r>
        <w:rPr>
          <w:lang w:val="en-CA"/>
        </w:rPr>
        <w:t>is always kept up to date</w:t>
      </w:r>
      <w:r>
        <w:t>.</w:t>
      </w:r>
    </w:p>
    <w:p w14:paraId="448FEA4A" w14:textId="77777777" w:rsidR="00BD277F" w:rsidRDefault="00BD277F" w:rsidP="00BD277F">
      <w:pPr>
        <w:pStyle w:val="BodyText"/>
      </w:pPr>
      <w:r>
        <w:t>The census will provide the current ambulation status and specific assistance required by all residents in the Retirement and Nursing Home.</w:t>
      </w:r>
    </w:p>
    <w:p w14:paraId="601C0454" w14:textId="77777777" w:rsidR="00BD277F" w:rsidRDefault="00BD277F" w:rsidP="00BD277F">
      <w:r>
        <w:t>A current copy of both is to be posted in the Retirement Home Nursing Station on a clip board on the wall behind the front office door.</w:t>
      </w:r>
    </w:p>
    <w:p w14:paraId="2DDEF67D" w14:textId="77777777" w:rsidR="00BD277F" w:rsidRDefault="00BD277F" w:rsidP="00BD277F">
      <w:r>
        <w:t>A copy of the Nursing Home Resident Census is posted in the Nursing Home Nursing Station on a clip board.</w:t>
      </w:r>
    </w:p>
    <w:p w14:paraId="3AA7DF16" w14:textId="4D0176B1" w:rsidR="007C14F2" w:rsidRPr="002E3970" w:rsidRDefault="00BD277F" w:rsidP="002E3970">
      <w:r>
        <w:t>The Emergency Service Personnel will ask for this list when assuming responsibility during an emergency code.</w:t>
      </w:r>
    </w:p>
    <w:p w14:paraId="18339393" w14:textId="5FBD72BF" w:rsidR="007C14F2" w:rsidRPr="007C14F2" w:rsidRDefault="007C14F2" w:rsidP="00B90C3B">
      <w:pPr>
        <w:pStyle w:val="Heading1"/>
        <w:rPr>
          <w:rFonts w:eastAsia="Times New Roman"/>
          <w:lang w:val="en-US"/>
        </w:rPr>
      </w:pPr>
      <w:bookmarkStart w:id="2" w:name="_Toc496544308"/>
      <w:bookmarkStart w:id="3" w:name="_Toc496545076"/>
      <w:bookmarkStart w:id="4" w:name="_Toc496629182"/>
      <w:r w:rsidRPr="007C14F2">
        <w:rPr>
          <w:rFonts w:eastAsia="Times New Roman"/>
          <w:lang w:val="en-US"/>
        </w:rPr>
        <w:t>CONTINUITY OF OPERATIONS</w:t>
      </w:r>
      <w:bookmarkEnd w:id="2"/>
      <w:bookmarkEnd w:id="3"/>
      <w:bookmarkEnd w:id="4"/>
    </w:p>
    <w:p w14:paraId="0DB1263B" w14:textId="77777777" w:rsidR="007C14F2" w:rsidRPr="007C14F2" w:rsidRDefault="007C14F2" w:rsidP="00B90C3B">
      <w:pPr>
        <w:pStyle w:val="Heading2"/>
        <w:rPr>
          <w:rFonts w:eastAsia="Calibri"/>
          <w:lang w:val="en-US"/>
        </w:rPr>
      </w:pPr>
      <w:r w:rsidRPr="007C14F2">
        <w:rPr>
          <w:rFonts w:eastAsia="Calibri"/>
          <w:lang w:val="en-US"/>
        </w:rPr>
        <w:t xml:space="preserve">Authorities and Leadership </w:t>
      </w:r>
    </w:p>
    <w:p w14:paraId="601455E9" w14:textId="3C79F158" w:rsidR="007C14F2" w:rsidRPr="007C14F2" w:rsidRDefault="007C14F2" w:rsidP="007C14F2">
      <w:pPr>
        <w:spacing w:after="150" w:line="240" w:lineRule="auto"/>
        <w:rPr>
          <w:rFonts w:ascii="Times New Roman" w:eastAsia="Times New Roman" w:hAnsi="Times New Roman" w:cs="Times New Roman"/>
          <w:sz w:val="24"/>
          <w:szCs w:val="24"/>
          <w:lang w:val="en-US"/>
        </w:rPr>
      </w:pPr>
      <w:r w:rsidRPr="007C14F2">
        <w:rPr>
          <w:rFonts w:ascii="Calibri" w:eastAsia="Times New Roman" w:hAnsi="Calibri" w:cs="Calibri"/>
          <w:color w:val="000000"/>
          <w:sz w:val="24"/>
          <w:szCs w:val="24"/>
          <w:lang w:val="en-US"/>
        </w:rPr>
        <w:t xml:space="preserve">Our </w:t>
      </w:r>
      <w:r w:rsidR="00286F71">
        <w:rPr>
          <w:rFonts w:ascii="Calibri" w:eastAsia="Times New Roman" w:hAnsi="Calibri" w:cs="Calibri"/>
          <w:color w:val="000000"/>
          <w:sz w:val="24"/>
          <w:szCs w:val="24"/>
          <w:lang w:val="en-US"/>
        </w:rPr>
        <w:t>Home’s</w:t>
      </w:r>
      <w:r w:rsidRPr="007C14F2">
        <w:rPr>
          <w:rFonts w:ascii="Calibri" w:eastAsia="Times New Roman" w:hAnsi="Calibri" w:cs="Calibri"/>
          <w:color w:val="000000"/>
          <w:sz w:val="24"/>
          <w:szCs w:val="24"/>
          <w:lang w:val="en-US"/>
        </w:rPr>
        <w:t xml:space="preserve"> Staff Organization Chart outlines the general chain‐of‐command and principal roles of </w:t>
      </w:r>
      <w:proofErr w:type="gramStart"/>
      <w:r w:rsidR="00495F34">
        <w:rPr>
          <w:rFonts w:ascii="Calibri" w:eastAsia="Times New Roman" w:hAnsi="Calibri" w:cs="Calibri"/>
          <w:color w:val="000000"/>
          <w:sz w:val="24"/>
          <w:szCs w:val="24"/>
          <w:lang w:val="en-US"/>
        </w:rPr>
        <w:t>Home</w:t>
      </w:r>
      <w:proofErr w:type="gramEnd"/>
      <w:r w:rsidRPr="007C14F2">
        <w:rPr>
          <w:rFonts w:ascii="Calibri" w:eastAsia="Times New Roman" w:hAnsi="Calibri" w:cs="Calibri"/>
          <w:color w:val="000000"/>
          <w:sz w:val="24"/>
          <w:szCs w:val="24"/>
          <w:lang w:val="en-US"/>
        </w:rPr>
        <w:t xml:space="preserve"> administrators and senior management staff during normal operations. Everyday decision‐making at the organizational level is typically conducted with deliberate, time‐consuming methods such as scheduled committee meetings</w:t>
      </w:r>
      <w:r w:rsidR="00286F71">
        <w:rPr>
          <w:rFonts w:ascii="Calibri" w:eastAsia="Times New Roman" w:hAnsi="Calibri" w:cs="Calibri"/>
          <w:color w:val="000000"/>
          <w:sz w:val="24"/>
          <w:szCs w:val="24"/>
          <w:lang w:val="en-US"/>
        </w:rPr>
        <w:t xml:space="preserve"> &amp; </w:t>
      </w:r>
      <w:r w:rsidRPr="007C14F2">
        <w:rPr>
          <w:rFonts w:ascii="Calibri" w:eastAsia="Times New Roman" w:hAnsi="Calibri" w:cs="Calibri"/>
          <w:color w:val="000000"/>
          <w:sz w:val="24"/>
          <w:szCs w:val="24"/>
          <w:lang w:val="en-US"/>
        </w:rPr>
        <w:t xml:space="preserve">executive deliberations, and board meetings. This approach may not be feasible in an emergency and so, as a concept of operations, this </w:t>
      </w:r>
      <w:r w:rsidR="00495F34">
        <w:rPr>
          <w:rFonts w:ascii="Calibri" w:eastAsia="Times New Roman" w:hAnsi="Calibri" w:cs="Calibri"/>
          <w:color w:val="000000"/>
          <w:sz w:val="24"/>
          <w:szCs w:val="24"/>
          <w:lang w:val="en-US"/>
        </w:rPr>
        <w:t>Home</w:t>
      </w:r>
      <w:r w:rsidRPr="007C14F2">
        <w:rPr>
          <w:rFonts w:ascii="Calibri" w:eastAsia="Times New Roman" w:hAnsi="Calibri" w:cs="Calibri"/>
          <w:color w:val="000000"/>
          <w:sz w:val="24"/>
          <w:szCs w:val="24"/>
          <w:lang w:val="en-US"/>
        </w:rPr>
        <w:t xml:space="preserve"> utilizes a modified version of the Incident Command System.</w:t>
      </w:r>
    </w:p>
    <w:p w14:paraId="0730B97E" w14:textId="489EC867" w:rsidR="007C14F2" w:rsidRPr="00975428" w:rsidRDefault="007C14F2" w:rsidP="007C14F2">
      <w:pPr>
        <w:spacing w:after="150" w:line="240" w:lineRule="auto"/>
        <w:rPr>
          <w:rFonts w:ascii="Times New Roman" w:eastAsia="Times New Roman" w:hAnsi="Times New Roman" w:cs="Times New Roman"/>
          <w:sz w:val="24"/>
          <w:szCs w:val="24"/>
          <w:lang w:val="en-US"/>
        </w:rPr>
      </w:pPr>
      <w:r w:rsidRPr="00975428">
        <w:rPr>
          <w:rFonts w:ascii="Calibri" w:eastAsia="Times New Roman" w:hAnsi="Calibri" w:cs="Calibri"/>
          <w:sz w:val="24"/>
          <w:szCs w:val="24"/>
          <w:lang w:val="en-US"/>
        </w:rPr>
        <w:lastRenderedPageBreak/>
        <w:t>The</w:t>
      </w:r>
      <w:r w:rsidR="00975428">
        <w:rPr>
          <w:rFonts w:ascii="Calibri" w:eastAsia="Times New Roman" w:hAnsi="Calibri" w:cs="Calibri"/>
          <w:sz w:val="24"/>
          <w:szCs w:val="24"/>
          <w:lang w:val="en-US"/>
        </w:rPr>
        <w:t xml:space="preserve"> Executive Director </w:t>
      </w:r>
      <w:r w:rsidRPr="00975428">
        <w:rPr>
          <w:rFonts w:ascii="Calibri" w:eastAsia="Times New Roman" w:hAnsi="Calibri" w:cs="Calibri"/>
          <w:sz w:val="24"/>
          <w:szCs w:val="24"/>
          <w:lang w:val="en-US"/>
        </w:rPr>
        <w:t xml:space="preserve">has authority for the day-to-day operations of this </w:t>
      </w:r>
      <w:r w:rsidR="00714AD1">
        <w:rPr>
          <w:rFonts w:ascii="Calibri" w:eastAsia="Times New Roman" w:hAnsi="Calibri" w:cs="Calibri"/>
          <w:sz w:val="24"/>
          <w:szCs w:val="24"/>
          <w:lang w:val="en-US"/>
        </w:rPr>
        <w:t xml:space="preserve">Home </w:t>
      </w:r>
      <w:r w:rsidRPr="00975428">
        <w:rPr>
          <w:rFonts w:ascii="Calibri" w:eastAsia="Times New Roman" w:hAnsi="Calibri" w:cs="Calibri"/>
          <w:sz w:val="24"/>
          <w:szCs w:val="24"/>
          <w:lang w:val="en-US"/>
        </w:rPr>
        <w:t>and emergency response. In their absence, we have identified the following person(s) who is qualified and authorized to act as the legally responsible representative for our</w:t>
      </w:r>
      <w:r w:rsidR="00495F34" w:rsidRPr="00495F34">
        <w:rPr>
          <w:rFonts w:ascii="Calibri" w:eastAsia="Times New Roman" w:hAnsi="Calibri" w:cs="Calibri"/>
          <w:color w:val="000000"/>
          <w:sz w:val="24"/>
          <w:szCs w:val="24"/>
          <w:lang w:val="en-US"/>
        </w:rPr>
        <w:t xml:space="preserve"> </w:t>
      </w:r>
      <w:r w:rsidR="00495F34">
        <w:rPr>
          <w:rFonts w:ascii="Calibri" w:eastAsia="Times New Roman" w:hAnsi="Calibri" w:cs="Calibri"/>
          <w:color w:val="000000"/>
          <w:sz w:val="24"/>
          <w:szCs w:val="24"/>
          <w:lang w:val="en-US"/>
        </w:rPr>
        <w:t>Home</w:t>
      </w:r>
      <w:r w:rsidRPr="00975428">
        <w:rPr>
          <w:rFonts w:ascii="Calibri" w:eastAsia="Times New Roman" w:hAnsi="Calibri" w:cs="Calibri"/>
          <w:sz w:val="24"/>
          <w:szCs w:val="24"/>
          <w:lang w:val="en-US"/>
        </w:rPr>
        <w:t>.</w:t>
      </w:r>
    </w:p>
    <w:p w14:paraId="552CFEB4" w14:textId="03AC8E18" w:rsidR="00A966F6" w:rsidRPr="00B078AE" w:rsidRDefault="007C14F2" w:rsidP="007C14F2">
      <w:pPr>
        <w:spacing w:after="150" w:line="240" w:lineRule="auto"/>
        <w:rPr>
          <w:rFonts w:ascii="Calibri" w:eastAsia="Times New Roman" w:hAnsi="Calibri" w:cs="Calibri"/>
          <w:sz w:val="24"/>
          <w:szCs w:val="24"/>
          <w:u w:val="single"/>
          <w:lang w:val="en-US"/>
        </w:rPr>
      </w:pPr>
      <w:r w:rsidRPr="00975428">
        <w:rPr>
          <w:rFonts w:ascii="Calibri" w:eastAsia="Times New Roman" w:hAnsi="Calibri" w:cs="Calibri"/>
          <w:sz w:val="24"/>
          <w:szCs w:val="24"/>
          <w:lang w:val="en-US"/>
        </w:rPr>
        <w:t xml:space="preserve">Alternate legally authorized representative:  </w:t>
      </w:r>
      <w:r w:rsidR="00A966F6" w:rsidRPr="00B078AE">
        <w:rPr>
          <w:rFonts w:ascii="Calibri" w:eastAsia="Times New Roman" w:hAnsi="Calibri" w:cs="Calibri"/>
          <w:sz w:val="24"/>
          <w:szCs w:val="24"/>
          <w:u w:val="single"/>
          <w:lang w:val="en-US"/>
        </w:rPr>
        <w:t>Director of Care</w:t>
      </w:r>
      <w:r w:rsidR="00FD7671" w:rsidRPr="00B078AE">
        <w:rPr>
          <w:rFonts w:ascii="Calibri" w:eastAsia="Times New Roman" w:hAnsi="Calibri" w:cs="Calibri"/>
          <w:sz w:val="24"/>
          <w:szCs w:val="24"/>
          <w:u w:val="single"/>
          <w:lang w:val="en-US"/>
        </w:rPr>
        <w:t xml:space="preserve"> &amp; </w:t>
      </w:r>
      <w:r w:rsidR="00A966F6" w:rsidRPr="00B078AE">
        <w:rPr>
          <w:rFonts w:ascii="Calibri" w:eastAsia="Times New Roman" w:hAnsi="Calibri" w:cs="Calibri"/>
          <w:sz w:val="24"/>
          <w:szCs w:val="24"/>
          <w:u w:val="single"/>
          <w:lang w:val="en-US"/>
        </w:rPr>
        <w:t>Charge</w:t>
      </w:r>
      <w:r w:rsidR="00FD7671" w:rsidRPr="00B078AE">
        <w:rPr>
          <w:rFonts w:ascii="Calibri" w:eastAsia="Times New Roman" w:hAnsi="Calibri" w:cs="Calibri"/>
          <w:sz w:val="24"/>
          <w:szCs w:val="24"/>
          <w:u w:val="single"/>
          <w:lang w:val="en-US"/>
        </w:rPr>
        <w:t>d</w:t>
      </w:r>
      <w:r w:rsidR="00A966F6" w:rsidRPr="00B078AE">
        <w:rPr>
          <w:rFonts w:ascii="Calibri" w:eastAsia="Times New Roman" w:hAnsi="Calibri" w:cs="Calibri"/>
          <w:sz w:val="24"/>
          <w:szCs w:val="24"/>
          <w:u w:val="single"/>
          <w:lang w:val="en-US"/>
        </w:rPr>
        <w:t xml:space="preserve"> Nurse</w:t>
      </w:r>
    </w:p>
    <w:p w14:paraId="729CAB35" w14:textId="4F31715A" w:rsidR="00B078AE" w:rsidRDefault="00A966F6" w:rsidP="007C14F2">
      <w:pPr>
        <w:spacing w:after="150" w:line="240" w:lineRule="auto"/>
        <w:rPr>
          <w:rFonts w:ascii="Calibri" w:eastAsia="Times New Roman" w:hAnsi="Calibri" w:cs="Calibri"/>
          <w:sz w:val="24"/>
          <w:szCs w:val="24"/>
          <w:lang w:val="en-US"/>
        </w:rPr>
      </w:pPr>
      <w:r w:rsidRPr="00975428">
        <w:rPr>
          <w:rFonts w:ascii="Calibri" w:eastAsia="Times New Roman" w:hAnsi="Calibri" w:cs="Calibri"/>
          <w:sz w:val="24"/>
          <w:szCs w:val="24"/>
          <w:lang w:val="en-US"/>
        </w:rPr>
        <w:t>O</w:t>
      </w:r>
      <w:r w:rsidR="007C14F2" w:rsidRPr="00975428">
        <w:rPr>
          <w:rFonts w:ascii="Calibri" w:eastAsia="Times New Roman" w:hAnsi="Calibri" w:cs="Calibri"/>
          <w:sz w:val="24"/>
          <w:szCs w:val="24"/>
          <w:lang w:val="en-US"/>
        </w:rPr>
        <w:t>ther qualified person(s) trained to assume Incident Command</w:t>
      </w:r>
      <w:r w:rsidR="00E100A3">
        <w:rPr>
          <w:rFonts w:ascii="Calibri" w:eastAsia="Times New Roman" w:hAnsi="Calibri" w:cs="Calibri"/>
          <w:sz w:val="24"/>
          <w:szCs w:val="24"/>
          <w:lang w:val="en-US"/>
        </w:rPr>
        <w:t xml:space="preserve"> Lead</w:t>
      </w:r>
      <w:r w:rsidR="007C14F2" w:rsidRPr="00975428">
        <w:rPr>
          <w:rFonts w:ascii="Calibri" w:eastAsia="Times New Roman" w:hAnsi="Calibri" w:cs="Calibri"/>
          <w:sz w:val="24"/>
          <w:szCs w:val="24"/>
          <w:lang w:val="en-US"/>
        </w:rPr>
        <w:t xml:space="preserve"> position </w:t>
      </w:r>
      <w:r w:rsidR="009F639F">
        <w:rPr>
          <w:rFonts w:ascii="Calibri" w:eastAsia="Times New Roman" w:hAnsi="Calibri" w:cs="Calibri"/>
          <w:sz w:val="24"/>
          <w:szCs w:val="24"/>
          <w:lang w:val="en-US"/>
        </w:rPr>
        <w:t xml:space="preserve">or key leadership roles </w:t>
      </w:r>
      <w:r w:rsidR="007C14F2" w:rsidRPr="00975428">
        <w:rPr>
          <w:rFonts w:ascii="Calibri" w:eastAsia="Times New Roman" w:hAnsi="Calibri" w:cs="Calibri"/>
          <w:sz w:val="24"/>
          <w:szCs w:val="24"/>
          <w:lang w:val="en-US"/>
        </w:rPr>
        <w:t>during emergency response:</w:t>
      </w:r>
      <w:r w:rsidR="00E100A3">
        <w:rPr>
          <w:rFonts w:ascii="Calibri" w:eastAsia="Times New Roman" w:hAnsi="Calibri" w:cs="Calibri"/>
          <w:sz w:val="24"/>
          <w:szCs w:val="24"/>
          <w:lang w:val="en-US"/>
        </w:rPr>
        <w:t xml:space="preserve"> </w:t>
      </w:r>
      <w:r w:rsidR="00B078AE" w:rsidRPr="00B078AE">
        <w:rPr>
          <w:rFonts w:eastAsia="Times New Roman" w:cstheme="minorHAnsi"/>
          <w:sz w:val="24"/>
          <w:szCs w:val="24"/>
          <w:u w:val="single"/>
          <w:lang w:val="en-US"/>
        </w:rPr>
        <w:t>Registered Nurse and/or Registered Practical Nurse</w:t>
      </w:r>
    </w:p>
    <w:p w14:paraId="1A835272" w14:textId="098CF019" w:rsidR="00E100A3" w:rsidRDefault="00E100A3" w:rsidP="007C14F2">
      <w:pPr>
        <w:spacing w:after="150" w:line="240" w:lineRule="auto"/>
        <w:rPr>
          <w:rFonts w:ascii="Calibri" w:eastAsia="Times New Roman" w:hAnsi="Calibri" w:cs="Calibri"/>
          <w:sz w:val="24"/>
          <w:szCs w:val="24"/>
          <w:lang w:val="en-US"/>
        </w:rPr>
      </w:pPr>
      <w:r w:rsidRPr="00975428">
        <w:rPr>
          <w:rFonts w:ascii="Calibri" w:eastAsia="Times New Roman" w:hAnsi="Calibri" w:cs="Calibri"/>
          <w:sz w:val="24"/>
          <w:szCs w:val="24"/>
          <w:lang w:val="en-US"/>
        </w:rPr>
        <w:t xml:space="preserve">Other qualified person(s) trained to assume </w:t>
      </w:r>
      <w:r>
        <w:rPr>
          <w:rFonts w:ascii="Calibri" w:eastAsia="Times New Roman" w:hAnsi="Calibri" w:cs="Calibri"/>
          <w:sz w:val="24"/>
          <w:szCs w:val="24"/>
          <w:lang w:val="en-US"/>
        </w:rPr>
        <w:t xml:space="preserve">key leadership roles </w:t>
      </w:r>
      <w:r w:rsidRPr="00975428">
        <w:rPr>
          <w:rFonts w:ascii="Calibri" w:eastAsia="Times New Roman" w:hAnsi="Calibri" w:cs="Calibri"/>
          <w:sz w:val="24"/>
          <w:szCs w:val="24"/>
          <w:lang w:val="en-US"/>
        </w:rPr>
        <w:t>during emergency response:</w:t>
      </w:r>
      <w:r>
        <w:rPr>
          <w:rFonts w:ascii="Calibri" w:eastAsia="Times New Roman" w:hAnsi="Calibri" w:cs="Calibri"/>
          <w:sz w:val="24"/>
          <w:szCs w:val="24"/>
          <w:lang w:val="en-US"/>
        </w:rPr>
        <w:t xml:space="preserve"> </w:t>
      </w:r>
    </w:p>
    <w:p w14:paraId="28B37730" w14:textId="05281857" w:rsidR="00714AD1" w:rsidRPr="005F4101" w:rsidRDefault="005F4101" w:rsidP="005F4101">
      <w:pPr>
        <w:pStyle w:val="ListParagraph"/>
        <w:numPr>
          <w:ilvl w:val="0"/>
          <w:numId w:val="21"/>
        </w:numPr>
        <w:spacing w:after="150" w:line="240" w:lineRule="auto"/>
        <w:rPr>
          <w:rFonts w:ascii="Calibri" w:eastAsia="Times New Roman" w:hAnsi="Calibri" w:cs="Calibri"/>
          <w:sz w:val="24"/>
          <w:szCs w:val="24"/>
          <w:u w:val="single"/>
          <w:lang w:val="en-US"/>
        </w:rPr>
      </w:pPr>
      <w:r w:rsidRPr="005F4101">
        <w:rPr>
          <w:rFonts w:ascii="Calibri" w:eastAsia="Times New Roman" w:hAnsi="Calibri" w:cs="Calibri"/>
          <w:sz w:val="24"/>
          <w:szCs w:val="24"/>
          <w:u w:val="single"/>
          <w:lang w:val="en-US"/>
        </w:rPr>
        <w:t>Environmental Service Manager</w:t>
      </w:r>
      <w:r w:rsidRPr="005F4101">
        <w:rPr>
          <w:rFonts w:ascii="Calibri" w:eastAsia="Times New Roman" w:hAnsi="Calibri" w:cs="Calibri"/>
          <w:sz w:val="24"/>
          <w:szCs w:val="24"/>
          <w:u w:val="single"/>
          <w:lang w:val="en-US"/>
        </w:rPr>
        <w:tab/>
      </w:r>
      <w:r w:rsidRPr="005F4101">
        <w:rPr>
          <w:rFonts w:ascii="Calibri" w:eastAsia="Times New Roman" w:hAnsi="Calibri" w:cs="Calibri"/>
          <w:sz w:val="24"/>
          <w:szCs w:val="24"/>
          <w:u w:val="single"/>
          <w:lang w:val="en-US"/>
        </w:rPr>
        <w:tab/>
      </w:r>
      <w:r w:rsidR="005C0D3E">
        <w:rPr>
          <w:rFonts w:ascii="Calibri" w:eastAsia="Times New Roman" w:hAnsi="Calibri" w:cs="Calibri"/>
          <w:sz w:val="24"/>
          <w:szCs w:val="24"/>
          <w:u w:val="single"/>
          <w:lang w:val="en-US"/>
        </w:rPr>
        <w:tab/>
      </w:r>
      <w:r w:rsidR="009F639F">
        <w:rPr>
          <w:rFonts w:ascii="Calibri" w:eastAsia="Times New Roman" w:hAnsi="Calibri" w:cs="Calibri"/>
          <w:sz w:val="24"/>
          <w:szCs w:val="24"/>
          <w:u w:val="single"/>
          <w:lang w:val="en-US"/>
        </w:rPr>
        <w:tab/>
      </w:r>
    </w:p>
    <w:p w14:paraId="2DC7E316" w14:textId="4D2E52B7" w:rsidR="005F4101" w:rsidRDefault="00FD7671" w:rsidP="005F4101">
      <w:pPr>
        <w:pStyle w:val="ListParagraph"/>
        <w:numPr>
          <w:ilvl w:val="0"/>
          <w:numId w:val="21"/>
        </w:numPr>
        <w:spacing w:after="150" w:line="240" w:lineRule="auto"/>
        <w:rPr>
          <w:rFonts w:eastAsia="Times New Roman" w:cstheme="minorHAnsi"/>
          <w:sz w:val="24"/>
          <w:szCs w:val="24"/>
          <w:u w:val="single"/>
          <w:lang w:val="en-US"/>
        </w:rPr>
      </w:pPr>
      <w:r w:rsidRPr="00FD7671">
        <w:rPr>
          <w:rFonts w:eastAsia="Times New Roman" w:cstheme="minorHAnsi"/>
          <w:sz w:val="24"/>
          <w:szCs w:val="24"/>
          <w:u w:val="single"/>
          <w:lang w:val="en-US"/>
        </w:rPr>
        <w:t xml:space="preserve">Assistant Director </w:t>
      </w:r>
      <w:r>
        <w:rPr>
          <w:rFonts w:eastAsia="Times New Roman" w:cstheme="minorHAnsi"/>
          <w:sz w:val="24"/>
          <w:szCs w:val="24"/>
          <w:u w:val="single"/>
          <w:lang w:val="en-US"/>
        </w:rPr>
        <w:t>o</w:t>
      </w:r>
      <w:r w:rsidRPr="00FD7671">
        <w:rPr>
          <w:rFonts w:eastAsia="Times New Roman" w:cstheme="minorHAnsi"/>
          <w:sz w:val="24"/>
          <w:szCs w:val="24"/>
          <w:u w:val="single"/>
          <w:lang w:val="en-US"/>
        </w:rPr>
        <w:t>f Care</w:t>
      </w:r>
      <w:r w:rsidRPr="00FD7671">
        <w:rPr>
          <w:rFonts w:eastAsia="Times New Roman" w:cstheme="minorHAnsi"/>
          <w:sz w:val="24"/>
          <w:szCs w:val="24"/>
          <w:u w:val="single"/>
          <w:lang w:val="en-US"/>
        </w:rPr>
        <w:tab/>
      </w:r>
      <w:r w:rsidRPr="00FD7671">
        <w:rPr>
          <w:rFonts w:eastAsia="Times New Roman" w:cstheme="minorHAnsi"/>
          <w:sz w:val="24"/>
          <w:szCs w:val="24"/>
          <w:u w:val="single"/>
          <w:lang w:val="en-US"/>
        </w:rPr>
        <w:tab/>
      </w:r>
      <w:r w:rsidRPr="00FD7671">
        <w:rPr>
          <w:rFonts w:eastAsia="Times New Roman" w:cstheme="minorHAnsi"/>
          <w:sz w:val="24"/>
          <w:szCs w:val="24"/>
          <w:u w:val="single"/>
          <w:lang w:val="en-US"/>
        </w:rPr>
        <w:tab/>
      </w:r>
      <w:r w:rsidR="005C0D3E">
        <w:rPr>
          <w:rFonts w:eastAsia="Times New Roman" w:cstheme="minorHAnsi"/>
          <w:sz w:val="24"/>
          <w:szCs w:val="24"/>
          <w:u w:val="single"/>
          <w:lang w:val="en-US"/>
        </w:rPr>
        <w:tab/>
      </w:r>
      <w:r w:rsidR="009F639F">
        <w:rPr>
          <w:rFonts w:eastAsia="Times New Roman" w:cstheme="minorHAnsi"/>
          <w:sz w:val="24"/>
          <w:szCs w:val="24"/>
          <w:u w:val="single"/>
          <w:lang w:val="en-US"/>
        </w:rPr>
        <w:tab/>
      </w:r>
    </w:p>
    <w:p w14:paraId="57740669" w14:textId="67A55803" w:rsidR="00FD7671" w:rsidRDefault="005C0D3E" w:rsidP="005F4101">
      <w:pPr>
        <w:pStyle w:val="ListParagraph"/>
        <w:numPr>
          <w:ilvl w:val="0"/>
          <w:numId w:val="21"/>
        </w:numPr>
        <w:spacing w:after="150" w:line="240" w:lineRule="auto"/>
        <w:rPr>
          <w:rFonts w:eastAsia="Times New Roman" w:cstheme="minorHAnsi"/>
          <w:sz w:val="24"/>
          <w:szCs w:val="24"/>
          <w:u w:val="single"/>
          <w:lang w:val="en-US"/>
        </w:rPr>
      </w:pPr>
      <w:r>
        <w:rPr>
          <w:rFonts w:eastAsia="Times New Roman" w:cstheme="minorHAnsi"/>
          <w:sz w:val="24"/>
          <w:szCs w:val="24"/>
          <w:u w:val="single"/>
          <w:lang w:val="en-US"/>
        </w:rPr>
        <w:t>IPAC Lead</w:t>
      </w:r>
      <w:r>
        <w:rPr>
          <w:rFonts w:eastAsia="Times New Roman" w:cstheme="minorHAnsi"/>
          <w:sz w:val="24"/>
          <w:szCs w:val="24"/>
          <w:u w:val="single"/>
          <w:lang w:val="en-US"/>
        </w:rPr>
        <w:tab/>
      </w:r>
      <w:r>
        <w:rPr>
          <w:rFonts w:eastAsia="Times New Roman" w:cstheme="minorHAnsi"/>
          <w:sz w:val="24"/>
          <w:szCs w:val="24"/>
          <w:u w:val="single"/>
          <w:lang w:val="en-US"/>
        </w:rPr>
        <w:tab/>
      </w:r>
      <w:r>
        <w:rPr>
          <w:rFonts w:eastAsia="Times New Roman" w:cstheme="minorHAnsi"/>
          <w:sz w:val="24"/>
          <w:szCs w:val="24"/>
          <w:u w:val="single"/>
          <w:lang w:val="en-US"/>
        </w:rPr>
        <w:tab/>
      </w:r>
      <w:r>
        <w:rPr>
          <w:rFonts w:eastAsia="Times New Roman" w:cstheme="minorHAnsi"/>
          <w:sz w:val="24"/>
          <w:szCs w:val="24"/>
          <w:u w:val="single"/>
          <w:lang w:val="en-US"/>
        </w:rPr>
        <w:tab/>
      </w:r>
      <w:r>
        <w:rPr>
          <w:rFonts w:eastAsia="Times New Roman" w:cstheme="minorHAnsi"/>
          <w:sz w:val="24"/>
          <w:szCs w:val="24"/>
          <w:u w:val="single"/>
          <w:lang w:val="en-US"/>
        </w:rPr>
        <w:tab/>
      </w:r>
      <w:r>
        <w:rPr>
          <w:rFonts w:eastAsia="Times New Roman" w:cstheme="minorHAnsi"/>
          <w:sz w:val="24"/>
          <w:szCs w:val="24"/>
          <w:u w:val="single"/>
          <w:lang w:val="en-US"/>
        </w:rPr>
        <w:tab/>
      </w:r>
      <w:r w:rsidR="009F639F">
        <w:rPr>
          <w:rFonts w:eastAsia="Times New Roman" w:cstheme="minorHAnsi"/>
          <w:sz w:val="24"/>
          <w:szCs w:val="24"/>
          <w:u w:val="single"/>
          <w:lang w:val="en-US"/>
        </w:rPr>
        <w:tab/>
      </w:r>
    </w:p>
    <w:p w14:paraId="143E091F" w14:textId="09569B1E" w:rsidR="005C0D3E" w:rsidRPr="00FD7671" w:rsidRDefault="005C0D3E" w:rsidP="005F4101">
      <w:pPr>
        <w:pStyle w:val="ListParagraph"/>
        <w:numPr>
          <w:ilvl w:val="0"/>
          <w:numId w:val="21"/>
        </w:numPr>
        <w:spacing w:after="150" w:line="240" w:lineRule="auto"/>
        <w:rPr>
          <w:rFonts w:eastAsia="Times New Roman" w:cstheme="minorHAnsi"/>
          <w:sz w:val="24"/>
          <w:szCs w:val="24"/>
          <w:u w:val="single"/>
          <w:lang w:val="en-US"/>
        </w:rPr>
      </w:pPr>
      <w:r>
        <w:rPr>
          <w:rFonts w:eastAsia="Times New Roman" w:cstheme="minorHAnsi"/>
          <w:sz w:val="24"/>
          <w:szCs w:val="24"/>
          <w:u w:val="single"/>
          <w:lang w:val="en-US"/>
        </w:rPr>
        <w:t xml:space="preserve">Activity Director </w:t>
      </w:r>
      <w:r>
        <w:rPr>
          <w:rFonts w:eastAsia="Times New Roman" w:cstheme="minorHAnsi"/>
          <w:sz w:val="24"/>
          <w:szCs w:val="24"/>
          <w:u w:val="single"/>
          <w:lang w:val="en-US"/>
        </w:rPr>
        <w:tab/>
      </w:r>
      <w:r>
        <w:rPr>
          <w:rFonts w:eastAsia="Times New Roman" w:cstheme="minorHAnsi"/>
          <w:sz w:val="24"/>
          <w:szCs w:val="24"/>
          <w:u w:val="single"/>
          <w:lang w:val="en-US"/>
        </w:rPr>
        <w:tab/>
      </w:r>
      <w:r>
        <w:rPr>
          <w:rFonts w:eastAsia="Times New Roman" w:cstheme="minorHAnsi"/>
          <w:sz w:val="24"/>
          <w:szCs w:val="24"/>
          <w:u w:val="single"/>
          <w:lang w:val="en-US"/>
        </w:rPr>
        <w:tab/>
      </w:r>
      <w:r>
        <w:rPr>
          <w:rFonts w:eastAsia="Times New Roman" w:cstheme="minorHAnsi"/>
          <w:sz w:val="24"/>
          <w:szCs w:val="24"/>
          <w:u w:val="single"/>
          <w:lang w:val="en-US"/>
        </w:rPr>
        <w:tab/>
      </w:r>
      <w:r>
        <w:rPr>
          <w:rFonts w:eastAsia="Times New Roman" w:cstheme="minorHAnsi"/>
          <w:sz w:val="24"/>
          <w:szCs w:val="24"/>
          <w:u w:val="single"/>
          <w:lang w:val="en-US"/>
        </w:rPr>
        <w:tab/>
      </w:r>
      <w:r w:rsidR="009F639F">
        <w:rPr>
          <w:rFonts w:eastAsia="Times New Roman" w:cstheme="minorHAnsi"/>
          <w:sz w:val="24"/>
          <w:szCs w:val="24"/>
          <w:u w:val="single"/>
          <w:lang w:val="en-US"/>
        </w:rPr>
        <w:tab/>
      </w:r>
    </w:p>
    <w:p w14:paraId="0936AFC3" w14:textId="0F3222B5" w:rsidR="00E71A45" w:rsidRPr="00975428" w:rsidRDefault="00A728C1" w:rsidP="00A728C1">
      <w:pPr>
        <w:spacing w:after="0" w:line="360" w:lineRule="auto"/>
        <w:ind w:right="120"/>
        <w:rPr>
          <w:rFonts w:ascii="Calibri" w:eastAsia="Times New Roman" w:hAnsi="Calibri" w:cs="Times New Roman"/>
          <w:sz w:val="24"/>
          <w:szCs w:val="24"/>
          <w:lang w:val="en-US"/>
        </w:rPr>
      </w:pPr>
      <w:bookmarkStart w:id="5" w:name="_Toc496629184"/>
      <w:r w:rsidRPr="00343BEA">
        <w:rPr>
          <w:noProof/>
        </w:rPr>
        <w:drawing>
          <wp:inline distT="0" distB="0" distL="0" distR="0" wp14:anchorId="116A3D1E" wp14:editId="33C09099">
            <wp:extent cx="4200525" cy="2133600"/>
            <wp:effectExtent l="0" t="38100" r="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BB5F1BC" w14:textId="580CE9DD" w:rsidR="00286F71" w:rsidRPr="00A966F6" w:rsidRDefault="00286F71" w:rsidP="009652E5">
      <w:pPr>
        <w:tabs>
          <w:tab w:val="left" w:pos="4005"/>
        </w:tabs>
        <w:spacing w:after="0" w:line="360" w:lineRule="auto"/>
        <w:ind w:right="120"/>
        <w:rPr>
          <w:rFonts w:ascii="Calibri" w:eastAsia="Times New Roman" w:hAnsi="Calibri" w:cs="Times New Roman"/>
          <w:sz w:val="24"/>
          <w:szCs w:val="24"/>
          <w:lang w:val="en-US"/>
        </w:rPr>
      </w:pPr>
    </w:p>
    <w:p w14:paraId="74B4410C" w14:textId="64DFAA05" w:rsidR="007C14F2" w:rsidRPr="007C14F2" w:rsidRDefault="007C14F2" w:rsidP="00F1353B">
      <w:pPr>
        <w:pStyle w:val="Heading2"/>
        <w:rPr>
          <w:rFonts w:eastAsia="Times New Roman"/>
          <w:lang w:val="en-US"/>
        </w:rPr>
      </w:pPr>
      <w:r w:rsidRPr="007C14F2">
        <w:rPr>
          <w:rFonts w:eastAsia="Times New Roman"/>
          <w:lang w:val="en-US"/>
        </w:rPr>
        <w:t xml:space="preserve">ACTIVATION OF THE </w:t>
      </w:r>
      <w:bookmarkEnd w:id="5"/>
      <w:r w:rsidR="00A966F6">
        <w:rPr>
          <w:rFonts w:eastAsia="Times New Roman"/>
          <w:lang w:val="en-US"/>
        </w:rPr>
        <w:t>EMERGENCY OPERATION PLAN</w:t>
      </w:r>
    </w:p>
    <w:p w14:paraId="42305841" w14:textId="77777777"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Whenever an emergency has the potential to impact the safety and well‐being of residents, </w:t>
      </w:r>
      <w:proofErr w:type="gramStart"/>
      <w:r w:rsidRPr="007C14F2">
        <w:rPr>
          <w:rFonts w:ascii="Calibri" w:eastAsia="Calibri" w:hAnsi="Calibri" w:cs="Times New Roman"/>
          <w:sz w:val="24"/>
          <w:lang w:val="en-US"/>
        </w:rPr>
        <w:t>staff</w:t>
      </w:r>
      <w:proofErr w:type="gramEnd"/>
      <w:r w:rsidRPr="007C14F2">
        <w:rPr>
          <w:rFonts w:ascii="Calibri" w:eastAsia="Calibri" w:hAnsi="Calibri" w:cs="Times New Roman"/>
          <w:sz w:val="24"/>
          <w:lang w:val="en-US"/>
        </w:rPr>
        <w:t xml:space="preserve"> or visitors and/or significantly disrupt our ability to provide resident care, the EOP will be activated by a senior staff on duty who will act as the Incident Commander (IC). The IC has the authority to make staff assignments and initiate specific procedures as warranted by the threat or onset of an emergency. Any of trained and qualified staff can step into this </w:t>
      </w:r>
      <w:proofErr w:type="gramStart"/>
      <w:r w:rsidRPr="007C14F2">
        <w:rPr>
          <w:rFonts w:ascii="Calibri" w:eastAsia="Calibri" w:hAnsi="Calibri" w:cs="Times New Roman"/>
          <w:sz w:val="24"/>
          <w:lang w:val="en-US"/>
        </w:rPr>
        <w:t>role</w:t>
      </w:r>
      <w:proofErr w:type="gramEnd"/>
      <w:r w:rsidRPr="007C14F2">
        <w:rPr>
          <w:rFonts w:ascii="Calibri" w:eastAsia="Calibri" w:hAnsi="Calibri" w:cs="Times New Roman"/>
          <w:sz w:val="24"/>
          <w:lang w:val="en-US"/>
        </w:rPr>
        <w:t xml:space="preserve"> if necessary, but it will default to one of the individuals or positions listed above if they are present at the time of the activation. </w:t>
      </w:r>
    </w:p>
    <w:p w14:paraId="53B688DC" w14:textId="6A4E3D9C"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lastRenderedPageBreak/>
        <w:t>The selection of who will be I</w:t>
      </w:r>
      <w:r w:rsidR="008D64E6">
        <w:rPr>
          <w:rFonts w:ascii="Calibri" w:eastAsia="Calibri" w:hAnsi="Calibri" w:cs="Times New Roman"/>
          <w:sz w:val="24"/>
          <w:lang w:val="en-US"/>
        </w:rPr>
        <w:t>ncident Commander</w:t>
      </w:r>
      <w:r w:rsidRPr="007C14F2">
        <w:rPr>
          <w:rFonts w:ascii="Calibri" w:eastAsia="Calibri" w:hAnsi="Calibri" w:cs="Times New Roman"/>
          <w:sz w:val="24"/>
          <w:lang w:val="en-US"/>
        </w:rPr>
        <w:t xml:space="preserve"> may not follow the hierarchy of our organizational chart. In some situations, the skills of a senior staff member may be critically needed in Operations, and so they would not be able to assume over-all command. For example, in the case of an incident that results in injuries on an evening shift, the nursing supervisor may be the senior staff present but will be needed to oversee the operation of resident care. The incident leadership in this case would fall to the next qualified staff on the organizational chart. Succession planning for key leadership roles in an emergency moves from the top down on this chart. </w:t>
      </w:r>
    </w:p>
    <w:p w14:paraId="1CAD3232" w14:textId="77777777" w:rsidR="007C14F2" w:rsidRPr="007C14F2" w:rsidRDefault="007C14F2" w:rsidP="00F1353B">
      <w:pPr>
        <w:pStyle w:val="Heading2"/>
        <w:rPr>
          <w:rFonts w:eastAsia="Calibri"/>
          <w:lang w:val="en-US"/>
        </w:rPr>
      </w:pPr>
      <w:r w:rsidRPr="007C14F2">
        <w:rPr>
          <w:rFonts w:eastAsia="Calibri"/>
          <w:lang w:val="en-US"/>
        </w:rPr>
        <w:t xml:space="preserve">Advance Notice vs. No Notice Incidents </w:t>
      </w:r>
    </w:p>
    <w:p w14:paraId="3B6B6C93" w14:textId="51DA49A4"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In some cases, our </w:t>
      </w:r>
      <w:bookmarkStart w:id="6" w:name="_Hlk108196520"/>
      <w:r w:rsidR="00495F34">
        <w:rPr>
          <w:rFonts w:ascii="Calibri" w:eastAsia="Calibri" w:hAnsi="Calibri" w:cs="Times New Roman"/>
          <w:sz w:val="24"/>
          <w:lang w:val="en-US"/>
        </w:rPr>
        <w:t>Home</w:t>
      </w:r>
      <w:bookmarkEnd w:id="6"/>
      <w:r w:rsidRPr="007C14F2">
        <w:rPr>
          <w:rFonts w:ascii="Calibri" w:eastAsia="Calibri" w:hAnsi="Calibri" w:cs="Times New Roman"/>
          <w:sz w:val="24"/>
          <w:lang w:val="en-US"/>
        </w:rPr>
        <w:t xml:space="preserve"> may receive advance notice or warning of an eminent event such as severe weather. We will respond by taking protective actions to ensure the safety and wellbeing of our residents, </w:t>
      </w:r>
      <w:proofErr w:type="gramStart"/>
      <w:r w:rsidRPr="007C14F2">
        <w:rPr>
          <w:rFonts w:ascii="Calibri" w:eastAsia="Calibri" w:hAnsi="Calibri" w:cs="Times New Roman"/>
          <w:sz w:val="24"/>
          <w:lang w:val="en-US"/>
        </w:rPr>
        <w:t>staff</w:t>
      </w:r>
      <w:proofErr w:type="gramEnd"/>
      <w:r w:rsidRPr="007C14F2">
        <w:rPr>
          <w:rFonts w:ascii="Calibri" w:eastAsia="Calibri" w:hAnsi="Calibri" w:cs="Times New Roman"/>
          <w:sz w:val="24"/>
          <w:lang w:val="en-US"/>
        </w:rPr>
        <w:t xml:space="preserve"> and visitors. We may also elect to activate our EOP to support our preparatory actions. </w:t>
      </w:r>
    </w:p>
    <w:p w14:paraId="23311706" w14:textId="11AFBEEB"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In other cases, we may have no notice prior to an emergency. The element of surprise can significantly add to the stress of dealing with a sudden onset </w:t>
      </w:r>
      <w:r w:rsidR="00A633DB" w:rsidRPr="007C14F2">
        <w:rPr>
          <w:rFonts w:ascii="Calibri" w:eastAsia="Calibri" w:hAnsi="Calibri" w:cs="Times New Roman"/>
          <w:sz w:val="24"/>
          <w:lang w:val="en-US"/>
        </w:rPr>
        <w:t>emergency but</w:t>
      </w:r>
      <w:r w:rsidRPr="007C14F2">
        <w:rPr>
          <w:rFonts w:ascii="Calibri" w:eastAsia="Calibri" w:hAnsi="Calibri" w:cs="Times New Roman"/>
          <w:sz w:val="24"/>
          <w:lang w:val="en-US"/>
        </w:rPr>
        <w:t xml:space="preserve"> practicing emergency response via drills and exercises has significantly improved our performance during the emergency. </w:t>
      </w:r>
    </w:p>
    <w:p w14:paraId="2D4D0FEE" w14:textId="77777777" w:rsidR="007C14F2" w:rsidRPr="007C14F2" w:rsidRDefault="007C14F2" w:rsidP="007C14F2">
      <w:pPr>
        <w:spacing w:after="274"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Once an incident is recognized that may require activation of the EOP, the person who first recognizes the incident will immediately notify their supervisor or the senior manager on site. </w:t>
      </w:r>
    </w:p>
    <w:p w14:paraId="0068F3A2" w14:textId="0D3D5EE9" w:rsidR="007C14F2" w:rsidRPr="00624165" w:rsidRDefault="007C14F2" w:rsidP="00624165">
      <w:pPr>
        <w:pStyle w:val="Heading1"/>
        <w:rPr>
          <w:rFonts w:ascii="Calibri" w:eastAsia="Times New Roman" w:hAnsi="Calibri" w:cs="Times New Roman"/>
          <w:b/>
          <w:sz w:val="24"/>
          <w:szCs w:val="24"/>
          <w:lang w:val="en-US"/>
        </w:rPr>
      </w:pPr>
      <w:bookmarkStart w:id="7" w:name="_Toc496544311"/>
      <w:bookmarkStart w:id="8" w:name="_Toc496545079"/>
      <w:bookmarkStart w:id="9" w:name="_Toc496629185"/>
      <w:r w:rsidRPr="007C14F2">
        <w:rPr>
          <w:rFonts w:eastAsia="Times New Roman"/>
          <w:lang w:val="en-US"/>
        </w:rPr>
        <w:t>EMERGENCY STAFFING STRATEGIES</w:t>
      </w:r>
      <w:bookmarkEnd w:id="7"/>
      <w:bookmarkEnd w:id="8"/>
      <w:bookmarkEnd w:id="9"/>
    </w:p>
    <w:p w14:paraId="55573CFB" w14:textId="77777777" w:rsidR="007C14F2" w:rsidRPr="007C14F2" w:rsidRDefault="007C14F2" w:rsidP="00F1353B">
      <w:pPr>
        <w:pStyle w:val="Heading2"/>
        <w:rPr>
          <w:rFonts w:eastAsia="Calibri"/>
          <w:lang w:val="en-US"/>
        </w:rPr>
      </w:pPr>
      <w:r w:rsidRPr="007C14F2">
        <w:rPr>
          <w:rFonts w:eastAsia="Calibri"/>
          <w:lang w:val="en-US"/>
        </w:rPr>
        <w:t xml:space="preserve">Employee Preparedness </w:t>
      </w:r>
    </w:p>
    <w:p w14:paraId="0ECB4CB1" w14:textId="2F8C1150" w:rsidR="007C14F2" w:rsidRPr="007C14F2" w:rsidRDefault="007C14F2" w:rsidP="007C14F2">
      <w:pPr>
        <w:spacing w:after="274"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It is the policy of this </w:t>
      </w:r>
      <w:r w:rsidR="00495F34">
        <w:rPr>
          <w:rFonts w:ascii="Calibri" w:eastAsia="Calibri" w:hAnsi="Calibri" w:cs="Times New Roman"/>
          <w:sz w:val="24"/>
          <w:lang w:val="en-US"/>
        </w:rPr>
        <w:t>Home</w:t>
      </w:r>
      <w:r w:rsidRPr="007C14F2">
        <w:rPr>
          <w:rFonts w:ascii="Calibri" w:eastAsia="Calibri" w:hAnsi="Calibri" w:cs="Times New Roman"/>
          <w:sz w:val="24"/>
          <w:lang w:val="en-US"/>
        </w:rPr>
        <w:t xml:space="preserve"> to ensure that we have adequate staffing during emergencies. Our employees are expected to report to their work site and provide services related to emergency response and recovery operations in addition to their normally assigned duties if requested to do so. Supervisors, co‐workers, and residents share an expectation that medical services will proceed uninterrupted and that any medical needs generated by the incident impact will be addressed. </w:t>
      </w:r>
    </w:p>
    <w:p w14:paraId="46638F65" w14:textId="3C086B2E" w:rsidR="00921DFD" w:rsidRPr="007C14F2" w:rsidRDefault="007C14F2" w:rsidP="00286F71">
      <w:pPr>
        <w:spacing w:after="274"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lastRenderedPageBreak/>
        <w:t xml:space="preserve">Preparedness planning in this </w:t>
      </w:r>
      <w:r w:rsidR="00495F34">
        <w:rPr>
          <w:rFonts w:ascii="Calibri" w:eastAsia="Calibri" w:hAnsi="Calibri" w:cs="Times New Roman"/>
          <w:sz w:val="24"/>
          <w:lang w:val="en-US"/>
        </w:rPr>
        <w:t>Home</w:t>
      </w:r>
      <w:r w:rsidR="00495F34" w:rsidRPr="007C14F2">
        <w:rPr>
          <w:rFonts w:ascii="Calibri" w:eastAsia="Calibri" w:hAnsi="Calibri" w:cs="Times New Roman"/>
          <w:sz w:val="24"/>
          <w:lang w:val="en-US"/>
        </w:rPr>
        <w:t xml:space="preserve"> </w:t>
      </w:r>
      <w:r w:rsidRPr="007C14F2">
        <w:rPr>
          <w:rFonts w:ascii="Calibri" w:eastAsia="Calibri" w:hAnsi="Calibri" w:cs="Times New Roman"/>
          <w:sz w:val="24"/>
          <w:lang w:val="en-US"/>
        </w:rPr>
        <w:t xml:space="preserve">is recognized as a shared responsibility between nursing home leadership and staff. All staff are expected to have a current “family disaster plan” so that they can fulfil their work obligations knowing that their families are well prepared and safe. </w:t>
      </w:r>
    </w:p>
    <w:p w14:paraId="3704DDA7" w14:textId="77777777" w:rsidR="007C14F2" w:rsidRPr="007C14F2" w:rsidRDefault="007C14F2" w:rsidP="00F1353B">
      <w:pPr>
        <w:pStyle w:val="Heading2"/>
        <w:rPr>
          <w:rFonts w:eastAsia="Calibri"/>
          <w:lang w:val="en-US"/>
        </w:rPr>
      </w:pPr>
      <w:r w:rsidRPr="007C14F2">
        <w:rPr>
          <w:rFonts w:eastAsia="Calibri"/>
          <w:lang w:val="en-US"/>
        </w:rPr>
        <w:t xml:space="preserve">Staff Recall </w:t>
      </w:r>
    </w:p>
    <w:p w14:paraId="50B80FE1" w14:textId="6601A1CA"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This </w:t>
      </w:r>
      <w:r w:rsidR="00970CD8">
        <w:rPr>
          <w:rFonts w:ascii="Calibri" w:eastAsia="Calibri" w:hAnsi="Calibri" w:cs="Times New Roman"/>
          <w:sz w:val="24"/>
          <w:lang w:val="en-US"/>
        </w:rPr>
        <w:t>Home’s</w:t>
      </w:r>
      <w:r w:rsidRPr="007C14F2">
        <w:rPr>
          <w:rFonts w:ascii="Calibri" w:eastAsia="Calibri" w:hAnsi="Calibri" w:cs="Times New Roman"/>
          <w:sz w:val="24"/>
          <w:lang w:val="en-US"/>
        </w:rPr>
        <w:t xml:space="preserve"> staff will be called in</w:t>
      </w:r>
      <w:r w:rsidR="0090789E">
        <w:rPr>
          <w:rFonts w:ascii="Calibri" w:eastAsia="Calibri" w:hAnsi="Calibri" w:cs="Times New Roman"/>
          <w:sz w:val="24"/>
          <w:lang w:val="en-US"/>
        </w:rPr>
        <w:t xml:space="preserve"> using the </w:t>
      </w:r>
      <w:proofErr w:type="gramStart"/>
      <w:r w:rsidR="00495F34">
        <w:rPr>
          <w:rFonts w:ascii="Calibri" w:eastAsia="Calibri" w:hAnsi="Calibri" w:cs="Times New Roman"/>
          <w:sz w:val="24"/>
          <w:lang w:val="en-US"/>
        </w:rPr>
        <w:t>Home</w:t>
      </w:r>
      <w:r w:rsidR="00495F34">
        <w:rPr>
          <w:rFonts w:ascii="Calibri" w:eastAsia="Calibri" w:hAnsi="Calibri" w:cs="Times New Roman"/>
          <w:sz w:val="24"/>
          <w:lang w:val="en-US"/>
        </w:rPr>
        <w:t>s</w:t>
      </w:r>
      <w:proofErr w:type="gramEnd"/>
      <w:r w:rsidR="0090789E">
        <w:rPr>
          <w:rFonts w:ascii="Calibri" w:eastAsia="Calibri" w:hAnsi="Calibri" w:cs="Times New Roman"/>
          <w:sz w:val="24"/>
          <w:lang w:val="en-US"/>
        </w:rPr>
        <w:t xml:space="preserve"> fan-out list</w:t>
      </w:r>
      <w:r w:rsidRPr="007C14F2">
        <w:rPr>
          <w:rFonts w:ascii="Calibri" w:eastAsia="Calibri" w:hAnsi="Calibri" w:cs="Times New Roman"/>
          <w:sz w:val="24"/>
          <w:lang w:val="en-US"/>
        </w:rPr>
        <w:t xml:space="preserve">, and/or availability may be </w:t>
      </w:r>
      <w:r w:rsidR="0090789E">
        <w:rPr>
          <w:rFonts w:ascii="Calibri" w:eastAsia="Calibri" w:hAnsi="Calibri" w:cs="Times New Roman"/>
          <w:sz w:val="24"/>
          <w:lang w:val="en-US"/>
        </w:rPr>
        <w:t xml:space="preserve">prearranged. </w:t>
      </w:r>
      <w:r w:rsidRPr="007C14F2">
        <w:rPr>
          <w:rFonts w:ascii="Calibri" w:eastAsia="Calibri" w:hAnsi="Calibri" w:cs="Times New Roman"/>
          <w:sz w:val="24"/>
          <w:lang w:val="en-US"/>
        </w:rPr>
        <w:t xml:space="preserve">The individuals contacted may be asked to report for duty immediately or be scheduled for future shifts during the emergency as determined by the </w:t>
      </w:r>
      <w:r w:rsidR="0090789E">
        <w:rPr>
          <w:rFonts w:ascii="Calibri" w:eastAsia="Calibri" w:hAnsi="Calibri" w:cs="Times New Roman"/>
          <w:sz w:val="24"/>
          <w:lang w:val="en-US"/>
        </w:rPr>
        <w:t>Incident Commander</w:t>
      </w:r>
      <w:r w:rsidRPr="007C14F2">
        <w:rPr>
          <w:rFonts w:ascii="Calibri" w:eastAsia="Calibri" w:hAnsi="Calibri" w:cs="Times New Roman"/>
          <w:sz w:val="24"/>
          <w:lang w:val="en-US"/>
        </w:rPr>
        <w:t xml:space="preserve">. </w:t>
      </w:r>
    </w:p>
    <w:p w14:paraId="40461E21" w14:textId="77777777" w:rsidR="007C14F2" w:rsidRPr="007C14F2" w:rsidRDefault="007C14F2" w:rsidP="00F1353B">
      <w:pPr>
        <w:pStyle w:val="Heading2"/>
        <w:rPr>
          <w:rFonts w:eastAsia="Calibri"/>
          <w:lang w:val="en-US"/>
        </w:rPr>
      </w:pPr>
      <w:r w:rsidRPr="007C14F2">
        <w:rPr>
          <w:rFonts w:eastAsia="Calibri"/>
          <w:lang w:val="en-US"/>
        </w:rPr>
        <w:t xml:space="preserve">Emergency Employee Call‐ins  </w:t>
      </w:r>
    </w:p>
    <w:p w14:paraId="5CFEA756" w14:textId="77777777"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All staff in regular and temporary or contracted positions (appropriate with their role) should contact their immediate supervisor or manager if they are unable to report to duty as scheduled due to an emergency. </w:t>
      </w:r>
    </w:p>
    <w:p w14:paraId="306675CB" w14:textId="77777777"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All approved Paid Time Off (PTO) days during an event may be cancelled. Employees should be available to report for duty if it is safe and feasible to do so. </w:t>
      </w:r>
    </w:p>
    <w:p w14:paraId="65C1C7A2" w14:textId="28B7C405" w:rsidR="007C14F2" w:rsidRPr="00223856" w:rsidRDefault="007C14F2" w:rsidP="007C14F2">
      <w:pPr>
        <w:spacing w:after="259" w:line="270" w:lineRule="auto"/>
        <w:ind w:left="-5" w:right="9" w:hanging="10"/>
        <w:rPr>
          <w:rFonts w:ascii="Calibri" w:eastAsia="Calibri" w:hAnsi="Calibri" w:cs="Times New Roman"/>
          <w:sz w:val="24"/>
          <w:lang w:val="en-US"/>
        </w:rPr>
      </w:pPr>
      <w:r w:rsidRPr="00223856">
        <w:rPr>
          <w:rFonts w:ascii="Calibri" w:eastAsia="Calibri" w:hAnsi="Calibri" w:cs="Times New Roman"/>
          <w:sz w:val="24"/>
          <w:lang w:val="en-US"/>
        </w:rPr>
        <w:t xml:space="preserve">Employees </w:t>
      </w:r>
      <w:r w:rsidR="00970CD8" w:rsidRPr="00223856">
        <w:rPr>
          <w:rFonts w:ascii="Calibri" w:eastAsia="Calibri" w:hAnsi="Calibri" w:cs="Times New Roman"/>
          <w:sz w:val="24"/>
          <w:lang w:val="en-US"/>
        </w:rPr>
        <w:t xml:space="preserve">will </w:t>
      </w:r>
      <w:r w:rsidRPr="00223856">
        <w:rPr>
          <w:rFonts w:ascii="Calibri" w:eastAsia="Calibri" w:hAnsi="Calibri" w:cs="Times New Roman"/>
          <w:sz w:val="24"/>
          <w:lang w:val="en-US"/>
        </w:rPr>
        <w:t>report to duty a</w:t>
      </w:r>
      <w:r w:rsidR="00223856" w:rsidRPr="00223856">
        <w:rPr>
          <w:rFonts w:ascii="Calibri" w:eastAsia="Calibri" w:hAnsi="Calibri" w:cs="Times New Roman"/>
          <w:sz w:val="24"/>
          <w:lang w:val="en-US"/>
        </w:rPr>
        <w:t xml:space="preserve">nd encouraged to bring the </w:t>
      </w:r>
      <w:r w:rsidRPr="00223856">
        <w:rPr>
          <w:rFonts w:ascii="Calibri" w:eastAsia="Calibri" w:hAnsi="Calibri" w:cs="Times New Roman"/>
          <w:sz w:val="24"/>
          <w:lang w:val="en-US"/>
        </w:rPr>
        <w:t>follow</w:t>
      </w:r>
      <w:r w:rsidR="00223856" w:rsidRPr="00223856">
        <w:rPr>
          <w:rFonts w:ascii="Calibri" w:eastAsia="Calibri" w:hAnsi="Calibri" w:cs="Times New Roman"/>
          <w:sz w:val="24"/>
          <w:lang w:val="en-US"/>
        </w:rPr>
        <w:t>ing</w:t>
      </w:r>
      <w:r w:rsidRPr="00223856">
        <w:rPr>
          <w:rFonts w:ascii="Calibri" w:eastAsia="Calibri" w:hAnsi="Calibri" w:cs="Times New Roman"/>
          <w:sz w:val="24"/>
          <w:lang w:val="en-US"/>
        </w:rPr>
        <w:t xml:space="preserve">: </w:t>
      </w:r>
    </w:p>
    <w:p w14:paraId="7C29CF0E" w14:textId="77777777" w:rsidR="007C14F2" w:rsidRPr="00223856" w:rsidRDefault="007C14F2" w:rsidP="007C14F2">
      <w:pPr>
        <w:numPr>
          <w:ilvl w:val="0"/>
          <w:numId w:val="10"/>
        </w:numPr>
        <w:spacing w:after="31" w:line="240" w:lineRule="auto"/>
        <w:ind w:left="720" w:right="9"/>
        <w:contextualSpacing/>
        <w:rPr>
          <w:rFonts w:ascii="Calibri" w:eastAsia="Times New Roman" w:hAnsi="Calibri" w:cs="Times New Roman"/>
          <w:sz w:val="24"/>
          <w:szCs w:val="24"/>
          <w:lang w:val="en-US"/>
        </w:rPr>
      </w:pPr>
      <w:r w:rsidRPr="00223856">
        <w:rPr>
          <w:rFonts w:ascii="Calibri" w:eastAsia="Times New Roman" w:hAnsi="Calibri" w:cs="Times New Roman"/>
          <w:sz w:val="24"/>
          <w:szCs w:val="24"/>
          <w:lang w:val="en-US"/>
        </w:rPr>
        <w:t xml:space="preserve">Staff identification </w:t>
      </w:r>
    </w:p>
    <w:p w14:paraId="6AF936A2" w14:textId="77777777" w:rsidR="007C14F2" w:rsidRPr="00223856" w:rsidRDefault="007C14F2" w:rsidP="007C14F2">
      <w:pPr>
        <w:numPr>
          <w:ilvl w:val="0"/>
          <w:numId w:val="10"/>
        </w:numPr>
        <w:spacing w:after="32" w:line="240" w:lineRule="auto"/>
        <w:ind w:left="720" w:right="9"/>
        <w:contextualSpacing/>
        <w:rPr>
          <w:rFonts w:ascii="Calibri" w:eastAsia="Times New Roman" w:hAnsi="Calibri" w:cs="Times New Roman"/>
          <w:sz w:val="24"/>
          <w:szCs w:val="24"/>
          <w:lang w:val="en-US"/>
        </w:rPr>
      </w:pPr>
      <w:r w:rsidRPr="00223856">
        <w:rPr>
          <w:rFonts w:ascii="Calibri" w:eastAsia="Times New Roman" w:hAnsi="Calibri" w:cs="Times New Roman"/>
          <w:sz w:val="24"/>
          <w:szCs w:val="24"/>
          <w:lang w:val="en-US"/>
        </w:rPr>
        <w:t xml:space="preserve">Medications/personal items </w:t>
      </w:r>
    </w:p>
    <w:p w14:paraId="40A24A64" w14:textId="77777777" w:rsidR="007C14F2" w:rsidRPr="00223856" w:rsidRDefault="007C14F2" w:rsidP="007C14F2">
      <w:pPr>
        <w:numPr>
          <w:ilvl w:val="0"/>
          <w:numId w:val="10"/>
        </w:numPr>
        <w:spacing w:after="32" w:line="240" w:lineRule="auto"/>
        <w:ind w:left="720" w:right="9"/>
        <w:contextualSpacing/>
        <w:rPr>
          <w:rFonts w:ascii="Calibri" w:eastAsia="Times New Roman" w:hAnsi="Calibri" w:cs="Times New Roman"/>
          <w:sz w:val="24"/>
          <w:szCs w:val="24"/>
          <w:lang w:val="en-US"/>
        </w:rPr>
      </w:pPr>
      <w:r w:rsidRPr="00223856">
        <w:rPr>
          <w:rFonts w:ascii="Calibri" w:eastAsia="Times New Roman" w:hAnsi="Calibri" w:cs="Times New Roman"/>
          <w:sz w:val="24"/>
          <w:szCs w:val="24"/>
          <w:lang w:val="en-US"/>
        </w:rPr>
        <w:t xml:space="preserve">Flashlight with extra batteries </w:t>
      </w:r>
    </w:p>
    <w:p w14:paraId="2D0CB22D" w14:textId="77777777" w:rsidR="007C14F2" w:rsidRPr="00223856" w:rsidRDefault="007C14F2" w:rsidP="007C14F2">
      <w:pPr>
        <w:numPr>
          <w:ilvl w:val="0"/>
          <w:numId w:val="10"/>
        </w:numPr>
        <w:spacing w:after="31" w:line="240" w:lineRule="auto"/>
        <w:ind w:left="720" w:right="9"/>
        <w:contextualSpacing/>
        <w:rPr>
          <w:rFonts w:ascii="Calibri" w:eastAsia="Times New Roman" w:hAnsi="Calibri" w:cs="Times New Roman"/>
          <w:sz w:val="24"/>
          <w:szCs w:val="24"/>
          <w:lang w:val="en-US"/>
        </w:rPr>
      </w:pPr>
      <w:r w:rsidRPr="00223856">
        <w:rPr>
          <w:rFonts w:ascii="Calibri" w:eastAsia="Times New Roman" w:hAnsi="Calibri" w:cs="Times New Roman"/>
          <w:sz w:val="24"/>
          <w:szCs w:val="24"/>
          <w:lang w:val="en-US"/>
        </w:rPr>
        <w:t xml:space="preserve">Critical personal phone numbers </w:t>
      </w:r>
    </w:p>
    <w:p w14:paraId="5B1C25A3" w14:textId="77777777" w:rsidR="007C14F2" w:rsidRPr="00223856" w:rsidRDefault="007C14F2" w:rsidP="007C14F2">
      <w:pPr>
        <w:numPr>
          <w:ilvl w:val="0"/>
          <w:numId w:val="10"/>
        </w:numPr>
        <w:spacing w:after="0" w:line="240" w:lineRule="auto"/>
        <w:ind w:left="720" w:right="9"/>
        <w:contextualSpacing/>
        <w:rPr>
          <w:rFonts w:ascii="Calibri" w:eastAsia="Times New Roman" w:hAnsi="Calibri" w:cs="Times New Roman"/>
          <w:sz w:val="24"/>
          <w:szCs w:val="24"/>
          <w:lang w:val="en-US"/>
        </w:rPr>
      </w:pPr>
      <w:r w:rsidRPr="00223856">
        <w:rPr>
          <w:rFonts w:ascii="Calibri" w:eastAsia="Times New Roman" w:hAnsi="Calibri" w:cs="Times New Roman"/>
          <w:sz w:val="24"/>
          <w:szCs w:val="24"/>
          <w:lang w:val="en-US"/>
        </w:rPr>
        <w:t xml:space="preserve">Battery‐operated cell phone charger </w:t>
      </w:r>
    </w:p>
    <w:p w14:paraId="6E87D54B" w14:textId="77777777" w:rsidR="00AC18E3" w:rsidRDefault="00AC18E3" w:rsidP="007C14F2">
      <w:pPr>
        <w:spacing w:after="0" w:line="270" w:lineRule="auto"/>
        <w:ind w:right="120"/>
        <w:rPr>
          <w:rFonts w:ascii="Calibri" w:eastAsia="Calibri" w:hAnsi="Calibri" w:cs="Times New Roman"/>
          <w:b/>
          <w:sz w:val="24"/>
          <w:lang w:val="en-US"/>
        </w:rPr>
      </w:pPr>
    </w:p>
    <w:p w14:paraId="61DCCE61" w14:textId="567C02E4" w:rsidR="007C14F2" w:rsidRPr="007C14F2" w:rsidRDefault="007C14F2" w:rsidP="00F1353B">
      <w:pPr>
        <w:pStyle w:val="Heading2"/>
        <w:rPr>
          <w:rFonts w:eastAsia="Calibri"/>
          <w:lang w:val="en-US"/>
        </w:rPr>
      </w:pPr>
      <w:r w:rsidRPr="007C14F2">
        <w:rPr>
          <w:rFonts w:eastAsia="Calibri"/>
          <w:lang w:val="en-US"/>
        </w:rPr>
        <w:t xml:space="preserve">Staff Responsibility </w:t>
      </w:r>
    </w:p>
    <w:p w14:paraId="6EE65C37" w14:textId="09D18A03"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Team A and B employees will be deployed and rotated, as deemed appropriate by the I</w:t>
      </w:r>
      <w:r w:rsidR="00AC18E3">
        <w:rPr>
          <w:rFonts w:ascii="Calibri" w:eastAsia="Calibri" w:hAnsi="Calibri" w:cs="Times New Roman"/>
          <w:sz w:val="24"/>
          <w:lang w:val="en-US"/>
        </w:rPr>
        <w:t>ncident Commander</w:t>
      </w:r>
      <w:r w:rsidRPr="007C14F2">
        <w:rPr>
          <w:rFonts w:ascii="Calibri" w:eastAsia="Calibri" w:hAnsi="Calibri" w:cs="Times New Roman"/>
          <w:sz w:val="24"/>
          <w:lang w:val="en-US"/>
        </w:rPr>
        <w:t xml:space="preserve">, during the duration of the disaster; work in various assigned shifts; and/or provide non-routine but necessary duties that they are cross trained to perform. Team A and B employees will report as scheduled until an “All Clear” is called and normal operations are resumed.  </w:t>
      </w:r>
    </w:p>
    <w:p w14:paraId="166CA949" w14:textId="77777777" w:rsidR="007C14F2" w:rsidRPr="007C14F2" w:rsidRDefault="007C14F2" w:rsidP="00F1353B">
      <w:pPr>
        <w:pStyle w:val="Heading2"/>
        <w:rPr>
          <w:rFonts w:eastAsia="Calibri"/>
          <w:lang w:val="en-US"/>
        </w:rPr>
      </w:pPr>
      <w:r w:rsidRPr="007C14F2">
        <w:rPr>
          <w:rFonts w:eastAsia="Calibri"/>
          <w:lang w:val="en-US"/>
        </w:rPr>
        <w:lastRenderedPageBreak/>
        <w:t xml:space="preserve">Staff Support </w:t>
      </w:r>
    </w:p>
    <w:p w14:paraId="2A758478" w14:textId="77777777" w:rsidR="00AC18E3"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Reasonable sleeping and showering areas will be assigned to off‐duty staff who are asked to stay or unable to return home</w:t>
      </w:r>
      <w:r w:rsidR="00AC18E3">
        <w:rPr>
          <w:rFonts w:ascii="Calibri" w:eastAsia="Calibri" w:hAnsi="Calibri" w:cs="Times New Roman"/>
          <w:sz w:val="24"/>
          <w:lang w:val="en-US"/>
        </w:rPr>
        <w:t xml:space="preserve">. </w:t>
      </w:r>
      <w:r w:rsidRPr="007C14F2">
        <w:rPr>
          <w:rFonts w:ascii="Calibri" w:eastAsia="Calibri" w:hAnsi="Calibri" w:cs="Times New Roman"/>
          <w:sz w:val="24"/>
          <w:lang w:val="en-US"/>
        </w:rPr>
        <w:t>Food will be provided from a limited menu to on-duty staff. Food for residents will be the priority</w:t>
      </w:r>
      <w:r w:rsidR="00AC18E3">
        <w:rPr>
          <w:rFonts w:ascii="Calibri" w:eastAsia="Calibri" w:hAnsi="Calibri" w:cs="Times New Roman"/>
          <w:sz w:val="24"/>
          <w:lang w:val="en-US"/>
        </w:rPr>
        <w:t xml:space="preserve">. </w:t>
      </w:r>
    </w:p>
    <w:p w14:paraId="6391C7F5" w14:textId="77777777" w:rsidR="007C14F2" w:rsidRPr="007C14F2" w:rsidRDefault="007C14F2" w:rsidP="00F1353B">
      <w:pPr>
        <w:pStyle w:val="Heading2"/>
        <w:rPr>
          <w:rFonts w:eastAsia="Calibri"/>
          <w:lang w:val="en-US"/>
        </w:rPr>
      </w:pPr>
      <w:r w:rsidRPr="007C14F2">
        <w:rPr>
          <w:rFonts w:eastAsia="Calibri"/>
          <w:lang w:val="en-US"/>
        </w:rPr>
        <w:t xml:space="preserve">Use of Volunteers </w:t>
      </w:r>
    </w:p>
    <w:p w14:paraId="6AB0EDF9" w14:textId="03E651C4"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It is the policy of our </w:t>
      </w:r>
      <w:r w:rsidR="00495F34">
        <w:rPr>
          <w:rFonts w:ascii="Calibri" w:eastAsia="Calibri" w:hAnsi="Calibri" w:cs="Times New Roman"/>
          <w:sz w:val="24"/>
          <w:lang w:val="en-US"/>
        </w:rPr>
        <w:t>Home</w:t>
      </w:r>
      <w:r w:rsidRPr="007C14F2">
        <w:rPr>
          <w:rFonts w:ascii="Calibri" w:eastAsia="Calibri" w:hAnsi="Calibri" w:cs="Times New Roman"/>
          <w:sz w:val="24"/>
          <w:lang w:val="en-US"/>
        </w:rPr>
        <w:t xml:space="preserve"> </w:t>
      </w:r>
      <w:r w:rsidR="00495F34">
        <w:rPr>
          <w:rFonts w:ascii="Calibri" w:eastAsia="Calibri" w:hAnsi="Calibri" w:cs="Times New Roman"/>
          <w:sz w:val="24"/>
          <w:lang w:val="en-US"/>
        </w:rPr>
        <w:t xml:space="preserve">is </w:t>
      </w:r>
      <w:r w:rsidRPr="007C14F2">
        <w:rPr>
          <w:rFonts w:ascii="Calibri" w:eastAsia="Calibri" w:hAnsi="Calibri" w:cs="Times New Roman"/>
          <w:sz w:val="24"/>
          <w:lang w:val="en-US"/>
        </w:rPr>
        <w:t xml:space="preserve">to maximize our staff availability and utilize approved staffing registries if we are unable to cover our staffing needs during an emergency. If this strategy fails to meet our needs, our </w:t>
      </w:r>
      <w:r w:rsidR="00495F34">
        <w:rPr>
          <w:rFonts w:ascii="Calibri" w:eastAsia="Calibri" w:hAnsi="Calibri" w:cs="Times New Roman"/>
          <w:sz w:val="24"/>
          <w:lang w:val="en-US"/>
        </w:rPr>
        <w:t>Home</w:t>
      </w:r>
      <w:r w:rsidRPr="007C14F2">
        <w:rPr>
          <w:rFonts w:ascii="Calibri" w:eastAsia="Calibri" w:hAnsi="Calibri" w:cs="Times New Roman"/>
          <w:sz w:val="24"/>
          <w:lang w:val="en-US"/>
        </w:rPr>
        <w:t xml:space="preserve"> may request additional staff</w:t>
      </w:r>
      <w:r w:rsidR="002E169E">
        <w:rPr>
          <w:rFonts w:ascii="Calibri" w:eastAsia="Calibri" w:hAnsi="Calibri" w:cs="Times New Roman"/>
          <w:sz w:val="24"/>
          <w:lang w:val="en-US"/>
        </w:rPr>
        <w:t xml:space="preserve"> through agencies or community partners. </w:t>
      </w:r>
      <w:r w:rsidRPr="007C14F2">
        <w:rPr>
          <w:rFonts w:ascii="Calibri" w:eastAsia="Calibri" w:hAnsi="Calibri" w:cs="Times New Roman"/>
          <w:sz w:val="24"/>
          <w:lang w:val="en-US"/>
        </w:rPr>
        <w:t xml:space="preserve">Through the emergency management protocols of our local area, we may integrate </w:t>
      </w:r>
      <w:r w:rsidR="00AC18E3">
        <w:rPr>
          <w:rFonts w:ascii="Calibri" w:eastAsia="Calibri" w:hAnsi="Calibri" w:cs="Times New Roman"/>
          <w:sz w:val="24"/>
          <w:lang w:val="en-US"/>
        </w:rPr>
        <w:t>provincial an</w:t>
      </w:r>
      <w:r w:rsidRPr="007C14F2">
        <w:rPr>
          <w:rFonts w:ascii="Calibri" w:eastAsia="Calibri" w:hAnsi="Calibri" w:cs="Times New Roman"/>
          <w:sz w:val="24"/>
          <w:lang w:val="en-US"/>
        </w:rPr>
        <w:t xml:space="preserve">d/or federally designated health care professionals to address surge needs during an emergency. We may also utilize emergent volunteers for non‐resident care if necessary. Before utilizing any volunteers however, we follow the steps outlined below if at all possible: </w:t>
      </w:r>
    </w:p>
    <w:p w14:paraId="20A65FD9" w14:textId="77777777" w:rsidR="007C14F2" w:rsidRPr="007C14F2" w:rsidRDefault="007C14F2" w:rsidP="007C14F2">
      <w:pPr>
        <w:spacing w:after="62"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Set up systems for: </w:t>
      </w:r>
    </w:p>
    <w:p w14:paraId="29B7BB02" w14:textId="77777777" w:rsidR="007C14F2" w:rsidRPr="007C14F2" w:rsidRDefault="007C14F2" w:rsidP="007C14F2">
      <w:pPr>
        <w:numPr>
          <w:ilvl w:val="0"/>
          <w:numId w:val="11"/>
        </w:numPr>
        <w:spacing w:after="51" w:line="240" w:lineRule="auto"/>
        <w:ind w:left="720" w:right="9"/>
        <w:contextualSpacing/>
        <w:rPr>
          <w:rFonts w:ascii="Calibri" w:eastAsia="Times New Roman" w:hAnsi="Calibri" w:cs="Calibri"/>
          <w:sz w:val="24"/>
          <w:szCs w:val="24"/>
          <w:lang w:val="en-US"/>
        </w:rPr>
      </w:pPr>
      <w:r w:rsidRPr="007C14F2">
        <w:rPr>
          <w:rFonts w:ascii="Calibri" w:eastAsia="Times New Roman" w:hAnsi="Calibri" w:cs="Calibri"/>
          <w:sz w:val="24"/>
          <w:szCs w:val="24"/>
          <w:lang w:val="en-US"/>
        </w:rPr>
        <w:t xml:space="preserve">Receiving volunteers </w:t>
      </w:r>
    </w:p>
    <w:p w14:paraId="088E17E4" w14:textId="77777777" w:rsidR="007C14F2" w:rsidRPr="007C14F2" w:rsidRDefault="007C14F2" w:rsidP="007C14F2">
      <w:pPr>
        <w:numPr>
          <w:ilvl w:val="0"/>
          <w:numId w:val="11"/>
        </w:numPr>
        <w:spacing w:after="52" w:line="240" w:lineRule="auto"/>
        <w:ind w:left="720" w:right="9"/>
        <w:contextualSpacing/>
        <w:rPr>
          <w:rFonts w:ascii="Calibri" w:eastAsia="Times New Roman" w:hAnsi="Calibri" w:cs="Calibri"/>
          <w:sz w:val="24"/>
          <w:szCs w:val="24"/>
          <w:lang w:val="en-US"/>
        </w:rPr>
      </w:pPr>
      <w:r w:rsidRPr="007C14F2">
        <w:rPr>
          <w:rFonts w:ascii="Calibri" w:eastAsia="Times New Roman" w:hAnsi="Calibri" w:cs="Calibri"/>
          <w:sz w:val="24"/>
          <w:szCs w:val="24"/>
          <w:lang w:val="en-US"/>
        </w:rPr>
        <w:t xml:space="preserve">Processing and registering volunteers </w:t>
      </w:r>
    </w:p>
    <w:p w14:paraId="4E374957" w14:textId="77777777" w:rsidR="007C14F2" w:rsidRPr="007C14F2" w:rsidRDefault="007C14F2" w:rsidP="007C14F2">
      <w:pPr>
        <w:numPr>
          <w:ilvl w:val="0"/>
          <w:numId w:val="11"/>
        </w:numPr>
        <w:spacing w:after="50" w:line="240" w:lineRule="auto"/>
        <w:ind w:left="720" w:right="9"/>
        <w:contextualSpacing/>
        <w:rPr>
          <w:rFonts w:ascii="Calibri" w:eastAsia="Times New Roman" w:hAnsi="Calibri" w:cs="Calibri"/>
          <w:sz w:val="24"/>
          <w:szCs w:val="24"/>
          <w:lang w:val="en-US"/>
        </w:rPr>
      </w:pPr>
      <w:r w:rsidRPr="007C14F2">
        <w:rPr>
          <w:rFonts w:ascii="Calibri" w:eastAsia="Times New Roman" w:hAnsi="Calibri" w:cs="Calibri"/>
          <w:sz w:val="24"/>
          <w:szCs w:val="24"/>
          <w:lang w:val="en-US"/>
        </w:rPr>
        <w:t xml:space="preserve">Issuing assignments and providing briefing on tasks and responsibilities </w:t>
      </w:r>
    </w:p>
    <w:p w14:paraId="3A055B55" w14:textId="77777777" w:rsidR="007C14F2" w:rsidRPr="007C14F2" w:rsidRDefault="007C14F2" w:rsidP="007C14F2">
      <w:pPr>
        <w:numPr>
          <w:ilvl w:val="0"/>
          <w:numId w:val="11"/>
        </w:numPr>
        <w:spacing w:after="50" w:line="240" w:lineRule="auto"/>
        <w:ind w:left="720" w:right="9"/>
        <w:contextualSpacing/>
        <w:rPr>
          <w:rFonts w:ascii="Calibri" w:eastAsia="Times New Roman" w:hAnsi="Calibri" w:cs="Calibri"/>
          <w:sz w:val="24"/>
          <w:szCs w:val="24"/>
          <w:lang w:val="en-US"/>
        </w:rPr>
      </w:pPr>
      <w:r w:rsidRPr="007C14F2">
        <w:rPr>
          <w:rFonts w:ascii="Calibri" w:eastAsia="Times New Roman" w:hAnsi="Calibri" w:cs="Calibri"/>
          <w:sz w:val="24"/>
          <w:szCs w:val="24"/>
          <w:lang w:val="en-US"/>
        </w:rPr>
        <w:t xml:space="preserve">Credentialing as indicated by task assignments (if feasible) </w:t>
      </w:r>
    </w:p>
    <w:p w14:paraId="7A8DA5B7" w14:textId="77777777" w:rsidR="007C14F2" w:rsidRPr="007C14F2" w:rsidRDefault="007C14F2" w:rsidP="007C14F2">
      <w:pPr>
        <w:numPr>
          <w:ilvl w:val="0"/>
          <w:numId w:val="11"/>
        </w:numPr>
        <w:spacing w:after="52" w:line="240" w:lineRule="auto"/>
        <w:ind w:left="720" w:right="9"/>
        <w:contextualSpacing/>
        <w:rPr>
          <w:rFonts w:ascii="Calibri" w:eastAsia="Times New Roman" w:hAnsi="Calibri" w:cs="Calibri"/>
          <w:sz w:val="24"/>
          <w:szCs w:val="24"/>
          <w:lang w:val="en-US"/>
        </w:rPr>
      </w:pPr>
      <w:r w:rsidRPr="007C14F2">
        <w:rPr>
          <w:rFonts w:ascii="Calibri" w:eastAsia="Times New Roman" w:hAnsi="Calibri" w:cs="Calibri"/>
          <w:sz w:val="24"/>
          <w:szCs w:val="24"/>
          <w:lang w:val="en-US"/>
        </w:rPr>
        <w:t xml:space="preserve">Badging for site access and function as indicated </w:t>
      </w:r>
    </w:p>
    <w:p w14:paraId="271B5584" w14:textId="77777777" w:rsidR="007C14F2" w:rsidRPr="007C14F2" w:rsidRDefault="007C14F2" w:rsidP="007C14F2">
      <w:pPr>
        <w:numPr>
          <w:ilvl w:val="0"/>
          <w:numId w:val="11"/>
        </w:numPr>
        <w:spacing w:after="60" w:line="240" w:lineRule="auto"/>
        <w:ind w:left="720" w:right="9"/>
        <w:contextualSpacing/>
        <w:rPr>
          <w:rFonts w:ascii="Calibri" w:eastAsia="Times New Roman" w:hAnsi="Calibri" w:cs="Calibri"/>
          <w:sz w:val="24"/>
          <w:szCs w:val="24"/>
          <w:lang w:val="en-US"/>
        </w:rPr>
      </w:pPr>
      <w:r w:rsidRPr="007C14F2">
        <w:rPr>
          <w:rFonts w:ascii="Calibri" w:eastAsia="Times New Roman" w:hAnsi="Calibri" w:cs="Calibri"/>
          <w:sz w:val="24"/>
          <w:szCs w:val="24"/>
          <w:lang w:val="en-US"/>
        </w:rPr>
        <w:t xml:space="preserve">On‐site training (as appropriate) and equipping as indicated for both safety and job efficacy </w:t>
      </w:r>
    </w:p>
    <w:p w14:paraId="5EAC827E" w14:textId="77777777" w:rsidR="007C14F2" w:rsidRPr="007C14F2" w:rsidRDefault="007C14F2" w:rsidP="007C14F2">
      <w:pPr>
        <w:numPr>
          <w:ilvl w:val="0"/>
          <w:numId w:val="11"/>
        </w:numPr>
        <w:spacing w:after="51" w:line="240" w:lineRule="auto"/>
        <w:ind w:left="720" w:right="9"/>
        <w:contextualSpacing/>
        <w:rPr>
          <w:rFonts w:ascii="Calibri" w:eastAsia="Times New Roman" w:hAnsi="Calibri" w:cs="Calibri"/>
          <w:sz w:val="24"/>
          <w:szCs w:val="24"/>
          <w:lang w:val="en-US"/>
        </w:rPr>
      </w:pPr>
      <w:r w:rsidRPr="007C14F2">
        <w:rPr>
          <w:rFonts w:ascii="Calibri" w:eastAsia="Times New Roman" w:hAnsi="Calibri" w:cs="Calibri"/>
          <w:sz w:val="24"/>
          <w:szCs w:val="24"/>
          <w:lang w:val="en-US"/>
        </w:rPr>
        <w:t xml:space="preserve">Assign key staff to supervise the volunteers closely </w:t>
      </w:r>
    </w:p>
    <w:p w14:paraId="1B16F7F0" w14:textId="2A5107CC" w:rsidR="007C14F2" w:rsidRPr="007C14F2" w:rsidRDefault="007C14F2" w:rsidP="007C14F2">
      <w:pPr>
        <w:numPr>
          <w:ilvl w:val="0"/>
          <w:numId w:val="11"/>
        </w:numPr>
        <w:spacing w:after="51" w:line="240" w:lineRule="auto"/>
        <w:ind w:left="720" w:right="9"/>
        <w:contextualSpacing/>
        <w:rPr>
          <w:rFonts w:ascii="Calibri" w:eastAsia="Times New Roman" w:hAnsi="Calibri" w:cs="Calibri"/>
          <w:sz w:val="24"/>
          <w:szCs w:val="24"/>
          <w:lang w:val="en-US"/>
        </w:rPr>
      </w:pPr>
      <w:r w:rsidRPr="007C14F2">
        <w:rPr>
          <w:rFonts w:ascii="Calibri" w:eastAsia="Times New Roman" w:hAnsi="Calibri" w:cs="Calibri"/>
          <w:sz w:val="24"/>
          <w:szCs w:val="24"/>
          <w:lang w:val="en-US"/>
        </w:rPr>
        <w:t xml:space="preserve">Reassignment as tasks </w:t>
      </w:r>
      <w:proofErr w:type="gramStart"/>
      <w:r w:rsidR="00A633DB">
        <w:rPr>
          <w:rFonts w:ascii="Calibri" w:eastAsia="Times New Roman" w:hAnsi="Calibri" w:cs="Calibri"/>
          <w:sz w:val="24"/>
          <w:szCs w:val="24"/>
          <w:lang w:val="en-US"/>
        </w:rPr>
        <w:t>are</w:t>
      </w:r>
      <w:proofErr w:type="gramEnd"/>
      <w:r w:rsidR="00A633DB">
        <w:rPr>
          <w:rFonts w:ascii="Calibri" w:eastAsia="Times New Roman" w:hAnsi="Calibri" w:cs="Calibri"/>
          <w:sz w:val="24"/>
          <w:szCs w:val="24"/>
          <w:lang w:val="en-US"/>
        </w:rPr>
        <w:t xml:space="preserve"> </w:t>
      </w:r>
      <w:r w:rsidRPr="007C14F2">
        <w:rPr>
          <w:rFonts w:ascii="Calibri" w:eastAsia="Times New Roman" w:hAnsi="Calibri" w:cs="Calibri"/>
          <w:sz w:val="24"/>
          <w:szCs w:val="24"/>
          <w:lang w:val="en-US"/>
        </w:rPr>
        <w:t xml:space="preserve">completed </w:t>
      </w:r>
    </w:p>
    <w:p w14:paraId="5B3275B2" w14:textId="77777777" w:rsidR="007C14F2" w:rsidRPr="007C14F2" w:rsidRDefault="007C14F2" w:rsidP="007C14F2">
      <w:pPr>
        <w:numPr>
          <w:ilvl w:val="0"/>
          <w:numId w:val="11"/>
        </w:numPr>
        <w:spacing w:after="261" w:line="240" w:lineRule="auto"/>
        <w:ind w:left="720" w:right="356"/>
        <w:contextualSpacing/>
        <w:rPr>
          <w:rFonts w:ascii="Calibri" w:eastAsia="Times New Roman" w:hAnsi="Calibri" w:cs="Calibri"/>
          <w:sz w:val="24"/>
          <w:szCs w:val="24"/>
          <w:lang w:val="en-US"/>
        </w:rPr>
      </w:pPr>
      <w:r w:rsidRPr="007C14F2">
        <w:rPr>
          <w:rFonts w:ascii="Calibri" w:eastAsia="Times New Roman" w:hAnsi="Calibri" w:cs="Calibri"/>
          <w:sz w:val="24"/>
          <w:szCs w:val="24"/>
          <w:lang w:val="en-US"/>
        </w:rPr>
        <w:t xml:space="preserve">Demobilizing and out‐processing (return badges, receive feedback from volunteers, address medical and psychological issues and arrange after‐care, obtain contact information for any surveillance or medical follow‐up, and thank volunteers for their service) </w:t>
      </w:r>
    </w:p>
    <w:p w14:paraId="39DA20C1" w14:textId="02166C1F" w:rsidR="007C14F2" w:rsidRPr="007C14F2" w:rsidRDefault="007C14F2" w:rsidP="002E169E">
      <w:pPr>
        <w:pStyle w:val="Heading2"/>
        <w:rPr>
          <w:rFonts w:eastAsia="Times New Roman"/>
          <w:lang w:val="en-US"/>
        </w:rPr>
      </w:pPr>
      <w:bookmarkStart w:id="10" w:name="_Toc496544312"/>
      <w:bookmarkStart w:id="11" w:name="_Toc496545080"/>
      <w:bookmarkStart w:id="12" w:name="_Toc496629186"/>
      <w:r w:rsidRPr="007C14F2">
        <w:rPr>
          <w:rFonts w:eastAsia="Times New Roman"/>
          <w:lang w:val="en-US"/>
        </w:rPr>
        <w:t>RESOURCE MANAGEMENT</w:t>
      </w:r>
      <w:bookmarkEnd w:id="10"/>
      <w:bookmarkEnd w:id="11"/>
      <w:bookmarkEnd w:id="12"/>
      <w:r w:rsidRPr="007C14F2">
        <w:rPr>
          <w:rFonts w:eastAsia="Times New Roman"/>
          <w:lang w:val="en-US"/>
        </w:rPr>
        <w:t xml:space="preserve"> </w:t>
      </w:r>
    </w:p>
    <w:p w14:paraId="002765F5" w14:textId="75D801ED"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Resource management is critical to maintaining safe and effective care of residents and staff. Emergencies can easily lead to unusual resource challenges like the disruptions to supply deliveries.</w:t>
      </w:r>
    </w:p>
    <w:p w14:paraId="027F1351" w14:textId="3E768223"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lastRenderedPageBreak/>
        <w:t xml:space="preserve">Our </w:t>
      </w:r>
      <w:r w:rsidR="00495F34">
        <w:rPr>
          <w:rFonts w:ascii="Calibri" w:eastAsia="Calibri" w:hAnsi="Calibri" w:cs="Times New Roman"/>
          <w:sz w:val="24"/>
          <w:lang w:val="en-US"/>
        </w:rPr>
        <w:t>Home</w:t>
      </w:r>
      <w:r w:rsidRPr="007C14F2">
        <w:rPr>
          <w:rFonts w:ascii="Calibri" w:eastAsia="Calibri" w:hAnsi="Calibri" w:cs="Times New Roman"/>
          <w:sz w:val="24"/>
          <w:lang w:val="en-US"/>
        </w:rPr>
        <w:t xml:space="preserve"> has a robust supply of emergency equipment and materials. We have a system for shelf‐life management that includes rotation through usual stock, and established agreements with a variety of vendors for our re‐supply and recovery needs</w:t>
      </w:r>
      <w:r w:rsidR="00AC18E3">
        <w:rPr>
          <w:rFonts w:ascii="Calibri" w:eastAsia="Calibri" w:hAnsi="Calibri" w:cs="Times New Roman"/>
          <w:sz w:val="24"/>
          <w:lang w:val="en-US"/>
        </w:rPr>
        <w:t>.</w:t>
      </w:r>
    </w:p>
    <w:p w14:paraId="6014BD74" w14:textId="359ABAE7" w:rsidR="007C14F2" w:rsidRPr="007C14F2" w:rsidRDefault="007C14F2" w:rsidP="002E169E">
      <w:pPr>
        <w:pStyle w:val="Heading2"/>
        <w:rPr>
          <w:rFonts w:eastAsia="Times New Roman"/>
          <w:lang w:val="en-US"/>
        </w:rPr>
      </w:pPr>
      <w:bookmarkStart w:id="13" w:name="_Toc496544313"/>
      <w:bookmarkStart w:id="14" w:name="_Toc496545081"/>
      <w:bookmarkStart w:id="15" w:name="_Toc496629187"/>
      <w:r w:rsidRPr="007C14F2">
        <w:rPr>
          <w:rFonts w:eastAsia="Times New Roman"/>
          <w:lang w:val="en-US"/>
        </w:rPr>
        <w:t>RELOCATION SITES AND ALTERNATIVE CARE SITES UNDER 1135 WAIVERS</w:t>
      </w:r>
      <w:bookmarkEnd w:id="13"/>
      <w:bookmarkEnd w:id="14"/>
      <w:bookmarkEnd w:id="15"/>
    </w:p>
    <w:p w14:paraId="16B4E7BE" w14:textId="77777777" w:rsidR="007C14F2" w:rsidRPr="007C14F2" w:rsidRDefault="007C14F2" w:rsidP="002E169E">
      <w:pPr>
        <w:pStyle w:val="Heading3"/>
        <w:rPr>
          <w:rFonts w:eastAsia="Calibri"/>
          <w:lang w:val="en-US"/>
        </w:rPr>
      </w:pPr>
      <w:r w:rsidRPr="007C14F2">
        <w:rPr>
          <w:rFonts w:eastAsia="Calibri"/>
          <w:lang w:val="en-US"/>
        </w:rPr>
        <w:t>Relocation Sites</w:t>
      </w:r>
    </w:p>
    <w:p w14:paraId="04C4ED17" w14:textId="223212AA" w:rsidR="007C14F2" w:rsidRPr="00140A63" w:rsidRDefault="007C14F2" w:rsidP="00140A63">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As part of our </w:t>
      </w:r>
      <w:r w:rsidR="00A633DB" w:rsidRPr="007C14F2">
        <w:rPr>
          <w:rFonts w:ascii="Calibri" w:eastAsia="Calibri" w:hAnsi="Calibri" w:cs="Times New Roman"/>
          <w:sz w:val="24"/>
          <w:lang w:val="en-US"/>
        </w:rPr>
        <w:t>all-hazard</w:t>
      </w:r>
      <w:r w:rsidRPr="007C14F2">
        <w:rPr>
          <w:rFonts w:ascii="Calibri" w:eastAsia="Calibri" w:hAnsi="Calibri" w:cs="Times New Roman"/>
          <w:sz w:val="24"/>
          <w:lang w:val="en-US"/>
        </w:rPr>
        <w:t xml:space="preserve"> preparedness, </w:t>
      </w:r>
      <w:r w:rsidR="002E169E">
        <w:rPr>
          <w:rFonts w:ascii="Calibri" w:eastAsia="Calibri" w:hAnsi="Calibri" w:cs="Times New Roman"/>
          <w:sz w:val="24"/>
          <w:lang w:val="en-US"/>
        </w:rPr>
        <w:t>Ehatare</w:t>
      </w:r>
      <w:r w:rsidRPr="007C14F2">
        <w:rPr>
          <w:rFonts w:ascii="Calibri" w:eastAsia="Calibri" w:hAnsi="Calibri" w:cs="Times New Roman"/>
          <w:sz w:val="24"/>
          <w:lang w:val="en-US"/>
        </w:rPr>
        <w:t xml:space="preserve"> coordinates with our local response authorities and other health facilities to arrange for care at alternate locations should evacuation become necessary. These arrangements also address the receipt of residents, when feasible, from other facilities unable to continue their operations. </w:t>
      </w:r>
      <w:bookmarkStart w:id="16" w:name="_Toc496544314"/>
      <w:bookmarkStart w:id="17" w:name="_Toc496545082"/>
      <w:bookmarkStart w:id="18" w:name="_Toc496629188"/>
      <w:r w:rsidRPr="007C14F2">
        <w:rPr>
          <w:lang w:val="en-US"/>
        </w:rPr>
        <w:t>DEMOBILIZATION AND TRANSITION TO RECOVERY</w:t>
      </w:r>
      <w:bookmarkEnd w:id="16"/>
      <w:bookmarkEnd w:id="17"/>
      <w:bookmarkEnd w:id="18"/>
      <w:r w:rsidRPr="007C14F2">
        <w:rPr>
          <w:lang w:val="en-US"/>
        </w:rPr>
        <w:t xml:space="preserve"> </w:t>
      </w:r>
    </w:p>
    <w:p w14:paraId="11C83C10" w14:textId="37370F13" w:rsidR="007C14F2" w:rsidRPr="007C14F2" w:rsidRDefault="007C14F2" w:rsidP="00AA168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Demobilization involves the release of resources used to respond to the incident. As the response phase transitions to the recovery phase, increasing numbers of resources will be demobilized, until the transition is complete</w:t>
      </w:r>
      <w:r w:rsidR="00AA1682">
        <w:rPr>
          <w:rFonts w:ascii="Calibri" w:eastAsia="Calibri" w:hAnsi="Calibri" w:cs="Times New Roman"/>
          <w:sz w:val="24"/>
          <w:lang w:val="en-US"/>
        </w:rPr>
        <w:t>.</w:t>
      </w:r>
      <w:r w:rsidRPr="007C14F2">
        <w:rPr>
          <w:rFonts w:ascii="Calibri" w:eastAsia="Calibri" w:hAnsi="Calibri" w:cs="Times New Roman"/>
          <w:sz w:val="24"/>
          <w:lang w:val="en-US"/>
        </w:rPr>
        <w:t xml:space="preserve"> A goal of our EOP is respond to emergencies in a way that allows for a return to normal operations as soon as possible. </w:t>
      </w:r>
    </w:p>
    <w:p w14:paraId="49B4E7D6" w14:textId="50BB7FA8" w:rsidR="007C14F2" w:rsidRPr="007C14F2" w:rsidRDefault="007C14F2" w:rsidP="002E169E">
      <w:pPr>
        <w:pStyle w:val="Heading2"/>
        <w:rPr>
          <w:rFonts w:eastAsia="Times New Roman"/>
          <w:lang w:val="en-US"/>
        </w:rPr>
      </w:pPr>
      <w:bookmarkStart w:id="19" w:name="_Toc496544315"/>
      <w:bookmarkStart w:id="20" w:name="_Toc496545083"/>
      <w:bookmarkStart w:id="21" w:name="_Toc496629189"/>
      <w:r w:rsidRPr="007C14F2">
        <w:rPr>
          <w:rFonts w:eastAsia="Times New Roman"/>
          <w:lang w:val="en-US"/>
        </w:rPr>
        <w:t>COORDINATION WITH LOCAL RESPONSE AUTHORITIES</w:t>
      </w:r>
      <w:bookmarkEnd w:id="19"/>
      <w:bookmarkEnd w:id="20"/>
      <w:bookmarkEnd w:id="21"/>
      <w:r w:rsidRPr="007C14F2">
        <w:rPr>
          <w:rFonts w:eastAsia="Times New Roman"/>
          <w:lang w:val="en-US"/>
        </w:rPr>
        <w:t xml:space="preserve"> </w:t>
      </w:r>
    </w:p>
    <w:p w14:paraId="3C2ED528" w14:textId="7881E314"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We recognize that most emergencies experienced by our </w:t>
      </w:r>
      <w:r w:rsidR="00495F34">
        <w:rPr>
          <w:rFonts w:ascii="Calibri" w:eastAsia="Calibri" w:hAnsi="Calibri" w:cs="Times New Roman"/>
          <w:sz w:val="24"/>
          <w:lang w:val="en-US"/>
        </w:rPr>
        <w:t>Home</w:t>
      </w:r>
      <w:r w:rsidRPr="007C14F2">
        <w:rPr>
          <w:rFonts w:ascii="Calibri" w:eastAsia="Calibri" w:hAnsi="Calibri" w:cs="Times New Roman"/>
          <w:sz w:val="24"/>
          <w:lang w:val="en-US"/>
        </w:rPr>
        <w:t xml:space="preserve"> will involve other response partners. Our </w:t>
      </w:r>
      <w:r w:rsidR="00495F34">
        <w:rPr>
          <w:rFonts w:ascii="Calibri" w:eastAsia="Calibri" w:hAnsi="Calibri" w:cs="Times New Roman"/>
          <w:sz w:val="24"/>
          <w:lang w:val="en-US"/>
        </w:rPr>
        <w:t>Home</w:t>
      </w:r>
      <w:r w:rsidRPr="007C14F2">
        <w:rPr>
          <w:rFonts w:ascii="Calibri" w:eastAsia="Calibri" w:hAnsi="Calibri" w:cs="Times New Roman"/>
          <w:sz w:val="24"/>
          <w:lang w:val="en-US"/>
        </w:rPr>
        <w:t xml:space="preserve"> has established relationships with the local response authorities and is familiar with local community’s plans relevant to our coordinated role in emergency response.</w:t>
      </w:r>
    </w:p>
    <w:p w14:paraId="7DF82CF0" w14:textId="24AA67A3"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In the case of a </w:t>
      </w:r>
      <w:r w:rsidR="00495F34">
        <w:rPr>
          <w:rFonts w:ascii="Calibri" w:eastAsia="Calibri" w:hAnsi="Calibri" w:cs="Times New Roman"/>
          <w:sz w:val="24"/>
          <w:lang w:val="en-US"/>
        </w:rPr>
        <w:t>Home</w:t>
      </w:r>
      <w:r w:rsidR="00495F34" w:rsidRPr="007C14F2">
        <w:rPr>
          <w:rFonts w:ascii="Calibri" w:eastAsia="Calibri" w:hAnsi="Calibri" w:cs="Times New Roman"/>
          <w:sz w:val="24"/>
          <w:lang w:val="en-US"/>
        </w:rPr>
        <w:t xml:space="preserve"> </w:t>
      </w:r>
      <w:r w:rsidRPr="007C14F2">
        <w:rPr>
          <w:rFonts w:ascii="Calibri" w:eastAsia="Calibri" w:hAnsi="Calibri" w:cs="Times New Roman"/>
          <w:sz w:val="24"/>
          <w:lang w:val="en-US"/>
        </w:rPr>
        <w:t>-specific incident requiring evacuation and/or a widespread event involving multiple sites of impact, we will contact</w:t>
      </w:r>
      <w:r w:rsidR="00AA1682">
        <w:rPr>
          <w:rFonts w:ascii="Calibri" w:eastAsia="Calibri" w:hAnsi="Calibri" w:cs="Times New Roman"/>
          <w:sz w:val="24"/>
          <w:lang w:val="en-US"/>
        </w:rPr>
        <w:t xml:space="preserve"> the Ministry of </w:t>
      </w:r>
      <w:r w:rsidR="00717633">
        <w:rPr>
          <w:rFonts w:ascii="Calibri" w:eastAsia="Calibri" w:hAnsi="Calibri" w:cs="Times New Roman"/>
          <w:sz w:val="24"/>
          <w:lang w:val="en-US"/>
        </w:rPr>
        <w:t>Long-Term</w:t>
      </w:r>
      <w:r w:rsidR="00AA1682">
        <w:rPr>
          <w:rFonts w:ascii="Calibri" w:eastAsia="Calibri" w:hAnsi="Calibri" w:cs="Times New Roman"/>
          <w:sz w:val="24"/>
          <w:lang w:val="en-US"/>
        </w:rPr>
        <w:t xml:space="preserve"> Care, Public Health, Regional Emergency Response </w:t>
      </w:r>
      <w:r w:rsidR="002E169E">
        <w:rPr>
          <w:rFonts w:ascii="Calibri" w:eastAsia="Calibri" w:hAnsi="Calibri" w:cs="Times New Roman"/>
          <w:sz w:val="24"/>
          <w:lang w:val="en-US"/>
        </w:rPr>
        <w:t>Team</w:t>
      </w:r>
      <w:r w:rsidR="002E169E" w:rsidRPr="007C14F2">
        <w:rPr>
          <w:rFonts w:ascii="Calibri" w:eastAsia="Calibri" w:hAnsi="Calibri" w:cs="Times New Roman"/>
          <w:sz w:val="24"/>
          <w:lang w:val="en-US"/>
        </w:rPr>
        <w:t>.</w:t>
      </w:r>
      <w:r w:rsidRPr="007C14F2">
        <w:rPr>
          <w:rFonts w:ascii="Calibri" w:eastAsia="Calibri" w:hAnsi="Calibri" w:cs="Times New Roman"/>
          <w:sz w:val="24"/>
          <w:lang w:val="en-US"/>
        </w:rPr>
        <w:t xml:space="preserve"> This will ensure we are coordinating with our community response partners for resource requesting, situational awareness, and information sharing within the medical and health coordination network and the local emergency operations center.</w:t>
      </w:r>
    </w:p>
    <w:p w14:paraId="258CC561" w14:textId="24A6F0CC" w:rsidR="007C14F2" w:rsidRPr="007C14F2" w:rsidRDefault="007C14F2" w:rsidP="00026730">
      <w:pPr>
        <w:pStyle w:val="Heading2"/>
        <w:rPr>
          <w:rFonts w:eastAsia="Times New Roman"/>
          <w:lang w:val="en-US"/>
        </w:rPr>
      </w:pPr>
      <w:bookmarkStart w:id="22" w:name="_Toc496271740"/>
      <w:bookmarkStart w:id="23" w:name="_Toc496276622"/>
      <w:bookmarkStart w:id="24" w:name="_Toc496276723"/>
      <w:bookmarkStart w:id="25" w:name="_Toc496544316"/>
      <w:bookmarkStart w:id="26" w:name="_Toc496545084"/>
      <w:bookmarkStart w:id="27" w:name="_Toc496629190"/>
      <w:r w:rsidRPr="007C14F2">
        <w:rPr>
          <w:rFonts w:eastAsia="Times New Roman"/>
          <w:lang w:val="en-US"/>
        </w:rPr>
        <w:t>TRAINING AND TESTING</w:t>
      </w:r>
      <w:bookmarkEnd w:id="22"/>
      <w:bookmarkEnd w:id="23"/>
      <w:bookmarkEnd w:id="24"/>
      <w:bookmarkEnd w:id="25"/>
      <w:bookmarkEnd w:id="26"/>
      <w:bookmarkEnd w:id="27"/>
    </w:p>
    <w:p w14:paraId="247CD429" w14:textId="0611F553"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Education and training, including drills and exercises, are utilized in this </w:t>
      </w:r>
      <w:r w:rsidR="00495F34">
        <w:rPr>
          <w:rFonts w:ascii="Calibri" w:eastAsia="Calibri" w:hAnsi="Calibri" w:cs="Times New Roman"/>
          <w:sz w:val="24"/>
          <w:lang w:val="en-US"/>
        </w:rPr>
        <w:t>Home</w:t>
      </w:r>
      <w:r w:rsidRPr="007C14F2">
        <w:rPr>
          <w:rFonts w:ascii="Calibri" w:eastAsia="Calibri" w:hAnsi="Calibri" w:cs="Times New Roman"/>
          <w:sz w:val="24"/>
          <w:lang w:val="en-US"/>
        </w:rPr>
        <w:t xml:space="preserve"> to achieve proficiency during emergency response and ensure the effectiveness of our EOP.  In compliance with </w:t>
      </w:r>
      <w:r w:rsidR="00AA1682">
        <w:rPr>
          <w:rFonts w:ascii="Calibri" w:eastAsia="Calibri" w:hAnsi="Calibri" w:cs="Times New Roman"/>
          <w:sz w:val="24"/>
          <w:lang w:val="en-US"/>
        </w:rPr>
        <w:t xml:space="preserve">legislation and </w:t>
      </w:r>
      <w:r w:rsidRPr="007C14F2">
        <w:rPr>
          <w:rFonts w:ascii="Calibri" w:eastAsia="Calibri" w:hAnsi="Calibri" w:cs="Times New Roman"/>
          <w:sz w:val="24"/>
          <w:lang w:val="en-US"/>
        </w:rPr>
        <w:t xml:space="preserve">regulations, our </w:t>
      </w:r>
      <w:proofErr w:type="gramStart"/>
      <w:r w:rsidR="00495F34">
        <w:rPr>
          <w:rFonts w:ascii="Calibri" w:eastAsia="Calibri" w:hAnsi="Calibri" w:cs="Times New Roman"/>
          <w:sz w:val="24"/>
          <w:lang w:val="en-US"/>
        </w:rPr>
        <w:t>Home</w:t>
      </w:r>
      <w:proofErr w:type="gramEnd"/>
      <w:r w:rsidRPr="007C14F2">
        <w:rPr>
          <w:rFonts w:ascii="Calibri" w:eastAsia="Calibri" w:hAnsi="Calibri" w:cs="Times New Roman"/>
          <w:sz w:val="24"/>
          <w:lang w:val="en-US"/>
        </w:rPr>
        <w:t xml:space="preserve"> conducts initial training on the EOP during the orientation of new staff, and annually to all staff, individuals providing services under contract, and volunteers consistent with their role in the response. </w:t>
      </w:r>
    </w:p>
    <w:p w14:paraId="63E3EC07" w14:textId="016A0F88" w:rsidR="007C14F2" w:rsidRPr="00966A73" w:rsidRDefault="007C14F2" w:rsidP="007C14F2">
      <w:pPr>
        <w:spacing w:after="206" w:line="270" w:lineRule="auto"/>
        <w:ind w:left="-5" w:right="9" w:hanging="10"/>
        <w:rPr>
          <w:rFonts w:ascii="Calibri" w:eastAsia="Calibri" w:hAnsi="Calibri" w:cs="Calibri"/>
          <w:sz w:val="24"/>
          <w:szCs w:val="24"/>
          <w:lang w:val="en-US"/>
        </w:rPr>
      </w:pPr>
      <w:r w:rsidRPr="00966A73">
        <w:rPr>
          <w:rFonts w:ascii="Calibri" w:eastAsia="Calibri" w:hAnsi="Calibri" w:cs="Calibri"/>
          <w:sz w:val="24"/>
          <w:szCs w:val="24"/>
          <w:lang w:val="en-US"/>
        </w:rPr>
        <w:lastRenderedPageBreak/>
        <w:t xml:space="preserve">Fire drills are done </w:t>
      </w:r>
      <w:r w:rsidR="00AA1682" w:rsidRPr="00966A73">
        <w:rPr>
          <w:rFonts w:ascii="Calibri" w:eastAsia="Calibri" w:hAnsi="Calibri" w:cs="Calibri"/>
          <w:sz w:val="24"/>
          <w:szCs w:val="24"/>
          <w:lang w:val="en-US"/>
        </w:rPr>
        <w:t>three times per month</w:t>
      </w:r>
      <w:r w:rsidRPr="00966A73">
        <w:rPr>
          <w:rFonts w:ascii="Calibri" w:eastAsia="Calibri" w:hAnsi="Calibri" w:cs="Calibri"/>
          <w:sz w:val="24"/>
          <w:szCs w:val="24"/>
          <w:lang w:val="en-US"/>
        </w:rPr>
        <w:t xml:space="preserve"> and a disaster drill is held</w:t>
      </w:r>
      <w:r w:rsidR="00AA1682" w:rsidRPr="00966A73">
        <w:rPr>
          <w:rFonts w:ascii="Calibri" w:eastAsia="Calibri" w:hAnsi="Calibri" w:cs="Calibri"/>
          <w:sz w:val="24"/>
          <w:szCs w:val="24"/>
          <w:lang w:val="en-US"/>
        </w:rPr>
        <w:t xml:space="preserve"> annually</w:t>
      </w:r>
      <w:r w:rsidRPr="00966A73">
        <w:rPr>
          <w:rFonts w:ascii="Calibri" w:eastAsia="Calibri" w:hAnsi="Calibri" w:cs="Calibri"/>
          <w:sz w:val="24"/>
          <w:szCs w:val="24"/>
          <w:lang w:val="en-US"/>
        </w:rPr>
        <w:t xml:space="preserve"> under varied conditions for each individual shift of </w:t>
      </w:r>
      <w:proofErr w:type="gramStart"/>
      <w:r w:rsidR="00495F34">
        <w:rPr>
          <w:rFonts w:ascii="Calibri" w:eastAsia="Calibri" w:hAnsi="Calibri" w:cs="Times New Roman"/>
          <w:sz w:val="24"/>
          <w:lang w:val="en-US"/>
        </w:rPr>
        <w:t>Home</w:t>
      </w:r>
      <w:proofErr w:type="gramEnd"/>
      <w:r w:rsidRPr="00966A73">
        <w:rPr>
          <w:rFonts w:ascii="Calibri" w:eastAsia="Calibri" w:hAnsi="Calibri" w:cs="Calibri"/>
          <w:sz w:val="24"/>
          <w:szCs w:val="24"/>
          <w:lang w:val="en-US"/>
        </w:rPr>
        <w:t xml:space="preserve"> personnel</w:t>
      </w:r>
      <w:r w:rsidR="00B540EF" w:rsidRPr="00966A73">
        <w:rPr>
          <w:rFonts w:ascii="Calibri" w:eastAsia="Calibri" w:hAnsi="Calibri" w:cs="Calibri"/>
          <w:sz w:val="24"/>
          <w:szCs w:val="24"/>
          <w:lang w:val="en-US"/>
        </w:rPr>
        <w:t xml:space="preserve">, or after </w:t>
      </w:r>
      <w:r w:rsidR="006A3410" w:rsidRPr="00966A73">
        <w:rPr>
          <w:rFonts w:ascii="Calibri" w:eastAsia="Calibri" w:hAnsi="Calibri" w:cs="Calibri"/>
          <w:sz w:val="24"/>
          <w:szCs w:val="24"/>
          <w:lang w:val="en-US"/>
        </w:rPr>
        <w:t xml:space="preserve">an incident has taken place. </w:t>
      </w:r>
      <w:r w:rsidR="00966A73" w:rsidRPr="00966A73">
        <w:rPr>
          <w:rFonts w:ascii="Calibri" w:eastAsia="Calibri" w:hAnsi="Calibri" w:cs="Calibri"/>
          <w:sz w:val="24"/>
          <w:szCs w:val="24"/>
          <w:lang w:val="en-US"/>
        </w:rPr>
        <w:t xml:space="preserve">Debriefs are used to </w:t>
      </w:r>
      <w:r w:rsidR="006A3410" w:rsidRPr="00966A73">
        <w:rPr>
          <w:rFonts w:ascii="Calibri" w:hAnsi="Calibri" w:cs="Calibri"/>
          <w:sz w:val="24"/>
          <w:szCs w:val="24"/>
        </w:rPr>
        <w:t>review the events as they occurred and develop new or additional processes to improve response to emergency situations.</w:t>
      </w:r>
      <w:r w:rsidR="00966A73" w:rsidRPr="00966A73">
        <w:rPr>
          <w:rFonts w:ascii="Calibri" w:hAnsi="Calibri" w:cs="Calibri"/>
          <w:sz w:val="24"/>
          <w:szCs w:val="24"/>
        </w:rPr>
        <w:t xml:space="preserve"> </w:t>
      </w:r>
      <w:r w:rsidRPr="00966A73">
        <w:rPr>
          <w:rFonts w:ascii="Calibri" w:eastAsia="Calibri" w:hAnsi="Calibri" w:cs="Calibri"/>
          <w:sz w:val="24"/>
          <w:szCs w:val="24"/>
          <w:lang w:val="en-US"/>
        </w:rPr>
        <w:t xml:space="preserve">A written report of drills and exercises is </w:t>
      </w:r>
      <w:r w:rsidR="00200997" w:rsidRPr="00966A73">
        <w:rPr>
          <w:rFonts w:ascii="Calibri" w:eastAsia="Calibri" w:hAnsi="Calibri" w:cs="Calibri"/>
          <w:sz w:val="24"/>
          <w:szCs w:val="24"/>
          <w:lang w:val="en-US"/>
        </w:rPr>
        <w:t>maintained,</w:t>
      </w:r>
      <w:r w:rsidRPr="00966A73">
        <w:rPr>
          <w:rFonts w:ascii="Calibri" w:eastAsia="Calibri" w:hAnsi="Calibri" w:cs="Calibri"/>
          <w:sz w:val="24"/>
          <w:szCs w:val="24"/>
          <w:lang w:val="en-US"/>
        </w:rPr>
        <w:t xml:space="preserve"> and corrective actions are taken as indicated. The actual evacuation of residents to safe areas during a drill is optional. </w:t>
      </w:r>
    </w:p>
    <w:p w14:paraId="39E2BF28" w14:textId="2233A354"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Additionally, our </w:t>
      </w:r>
      <w:r w:rsidR="008F5721">
        <w:rPr>
          <w:rFonts w:ascii="Calibri" w:eastAsia="Calibri" w:hAnsi="Calibri" w:cs="Times New Roman"/>
          <w:sz w:val="24"/>
          <w:lang w:val="en-US"/>
        </w:rPr>
        <w:t>Home engages staff by doing</w:t>
      </w:r>
      <w:r w:rsidRPr="007C14F2">
        <w:rPr>
          <w:rFonts w:ascii="Calibri" w:eastAsia="Calibri" w:hAnsi="Calibri" w:cs="Times New Roman"/>
          <w:sz w:val="24"/>
          <w:lang w:val="en-US"/>
        </w:rPr>
        <w:t xml:space="preserve"> </w:t>
      </w:r>
      <w:r w:rsidR="00200997" w:rsidRPr="007C14F2">
        <w:rPr>
          <w:rFonts w:ascii="Calibri" w:eastAsia="Calibri" w:hAnsi="Calibri" w:cs="Times New Roman"/>
          <w:sz w:val="24"/>
          <w:lang w:val="en-US"/>
        </w:rPr>
        <w:t>Tabletop</w:t>
      </w:r>
      <w:r w:rsidRPr="007C14F2">
        <w:rPr>
          <w:rFonts w:ascii="Calibri" w:eastAsia="Calibri" w:hAnsi="Calibri" w:cs="Times New Roman"/>
          <w:sz w:val="24"/>
          <w:lang w:val="en-US"/>
        </w:rPr>
        <w:t xml:space="preserve"> Exercise</w:t>
      </w:r>
      <w:r w:rsidR="00A64B7B">
        <w:rPr>
          <w:rFonts w:ascii="Calibri" w:eastAsia="Calibri" w:hAnsi="Calibri" w:cs="Times New Roman"/>
          <w:sz w:val="24"/>
          <w:lang w:val="en-US"/>
        </w:rPr>
        <w:t>s</w:t>
      </w:r>
      <w:r w:rsidRPr="007C14F2">
        <w:rPr>
          <w:rFonts w:ascii="Calibri" w:eastAsia="Calibri" w:hAnsi="Calibri" w:cs="Times New Roman"/>
          <w:sz w:val="24"/>
          <w:lang w:val="en-US"/>
        </w:rPr>
        <w:t xml:space="preserve"> </w:t>
      </w:r>
      <w:r w:rsidR="00A64B7B">
        <w:rPr>
          <w:rFonts w:ascii="Calibri" w:eastAsia="Calibri" w:hAnsi="Calibri" w:cs="Times New Roman"/>
          <w:sz w:val="24"/>
          <w:lang w:val="en-US"/>
        </w:rPr>
        <w:t xml:space="preserve">to </w:t>
      </w:r>
      <w:r w:rsidRPr="007C14F2">
        <w:rPr>
          <w:rFonts w:ascii="Calibri" w:eastAsia="Calibri" w:hAnsi="Calibri" w:cs="Times New Roman"/>
          <w:sz w:val="24"/>
          <w:lang w:val="en-US"/>
        </w:rPr>
        <w:t xml:space="preserve">test specific aspects of our EOP and identify areas for improvement. </w:t>
      </w:r>
      <w:r w:rsidR="008F5721">
        <w:rPr>
          <w:rFonts w:ascii="Calibri" w:eastAsia="Calibri" w:hAnsi="Calibri" w:cs="Times New Roman"/>
          <w:sz w:val="24"/>
          <w:lang w:val="en-US"/>
        </w:rPr>
        <w:t>These exercises have</w:t>
      </w:r>
      <w:r w:rsidRPr="007C14F2">
        <w:rPr>
          <w:rFonts w:ascii="Calibri" w:eastAsia="Calibri" w:hAnsi="Calibri" w:cs="Times New Roman"/>
          <w:sz w:val="24"/>
          <w:lang w:val="en-US"/>
        </w:rPr>
        <w:t xml:space="preserve"> objectives and a scenario designed to meet those objectives. </w:t>
      </w:r>
    </w:p>
    <w:p w14:paraId="4ACC299D" w14:textId="3FD6B026" w:rsidR="007C14F2" w:rsidRPr="007C14F2" w:rsidRDefault="007C14F2" w:rsidP="00966A73">
      <w:pPr>
        <w:spacing w:after="206" w:line="270" w:lineRule="auto"/>
        <w:ind w:right="9"/>
        <w:rPr>
          <w:rFonts w:ascii="Calibri" w:eastAsia="Calibri" w:hAnsi="Calibri" w:cs="Times New Roman"/>
          <w:sz w:val="24"/>
          <w:lang w:val="en-US"/>
        </w:rPr>
      </w:pPr>
    </w:p>
    <w:tbl>
      <w:tblPr>
        <w:tblStyle w:val="TableGrid2"/>
        <w:tblW w:w="0" w:type="auto"/>
        <w:tblInd w:w="10" w:type="dxa"/>
        <w:shd w:val="clear" w:color="auto" w:fill="000000"/>
        <w:tblLook w:val="04A0" w:firstRow="1" w:lastRow="0" w:firstColumn="1" w:lastColumn="0" w:noHBand="0" w:noVBand="1"/>
      </w:tblPr>
      <w:tblGrid>
        <w:gridCol w:w="9340"/>
      </w:tblGrid>
      <w:tr w:rsidR="007C14F2" w:rsidRPr="007C14F2" w14:paraId="2B9307F1" w14:textId="77777777" w:rsidTr="00AA1682">
        <w:tc>
          <w:tcPr>
            <w:tcW w:w="9340" w:type="dxa"/>
            <w:shd w:val="clear" w:color="auto" w:fill="000000"/>
          </w:tcPr>
          <w:p w14:paraId="45FD903B" w14:textId="4C2D1716" w:rsidR="007C14F2" w:rsidRPr="007C14F2" w:rsidRDefault="007C14F2" w:rsidP="007C14F2">
            <w:pPr>
              <w:keepNext/>
              <w:keepLines/>
              <w:spacing w:after="102" w:line="250" w:lineRule="auto"/>
              <w:rPr>
                <w:rFonts w:eastAsia="Calibri" w:cs="Calibri"/>
                <w:b/>
                <w:color w:val="FFFFFF"/>
                <w:sz w:val="40"/>
              </w:rPr>
            </w:pPr>
            <w:bookmarkStart w:id="28" w:name="_Toc496545090"/>
            <w:bookmarkStart w:id="29" w:name="_Toc496544646"/>
            <w:bookmarkStart w:id="30" w:name="_Toc496540086"/>
            <w:bookmarkStart w:id="31" w:name="_Toc496530680"/>
            <w:bookmarkStart w:id="32" w:name="_Toc496276628"/>
            <w:bookmarkStart w:id="33" w:name="_Toc496271746"/>
            <w:bookmarkStart w:id="34" w:name="_Toc496626406"/>
            <w:bookmarkStart w:id="35" w:name="_Toc496629196"/>
            <w:r w:rsidRPr="007C14F2">
              <w:rPr>
                <w:rFonts w:eastAsia="Calibri" w:cs="Calibri"/>
                <w:b/>
                <w:color w:val="FFFFFF"/>
                <w:sz w:val="40"/>
              </w:rPr>
              <w:t>EVACUATION AND RESIDENT/STAFF TRACKING</w:t>
            </w:r>
            <w:bookmarkEnd w:id="28"/>
            <w:bookmarkEnd w:id="29"/>
            <w:bookmarkEnd w:id="30"/>
            <w:bookmarkEnd w:id="31"/>
            <w:bookmarkEnd w:id="32"/>
            <w:bookmarkEnd w:id="33"/>
            <w:bookmarkEnd w:id="34"/>
            <w:bookmarkEnd w:id="35"/>
          </w:p>
        </w:tc>
      </w:tr>
    </w:tbl>
    <w:p w14:paraId="42A48097" w14:textId="77777777" w:rsidR="007C14F2" w:rsidRPr="007C14F2" w:rsidRDefault="007C14F2" w:rsidP="007C14F2">
      <w:pPr>
        <w:spacing w:after="206" w:line="270" w:lineRule="auto"/>
        <w:ind w:left="10" w:right="120" w:hanging="10"/>
        <w:rPr>
          <w:rFonts w:ascii="Calibri" w:eastAsia="Calibri" w:hAnsi="Calibri" w:cs="Times New Roman"/>
          <w:b/>
          <w:sz w:val="8"/>
          <w:szCs w:val="8"/>
          <w:lang w:val="en-US"/>
        </w:rPr>
      </w:pPr>
    </w:p>
    <w:p w14:paraId="3BE60B1B" w14:textId="7A9D6E19" w:rsidR="007C14F2" w:rsidRPr="007C14F2" w:rsidRDefault="007C14F2" w:rsidP="007C14F2">
      <w:pPr>
        <w:spacing w:after="206" w:line="270" w:lineRule="auto"/>
        <w:ind w:left="-5" w:right="9" w:hanging="10"/>
        <w:rPr>
          <w:rFonts w:ascii="Calibri" w:eastAsia="Calibri" w:hAnsi="Calibri" w:cs="Times New Roman"/>
          <w:sz w:val="24"/>
          <w:lang w:val="en-US"/>
        </w:rPr>
      </w:pPr>
      <w:bookmarkStart w:id="36" w:name="_Hlk494274731"/>
      <w:r w:rsidRPr="007C14F2">
        <w:rPr>
          <w:rFonts w:ascii="Calibri" w:eastAsia="Calibri" w:hAnsi="Calibri" w:cs="Times New Roman"/>
          <w:sz w:val="24"/>
          <w:lang w:val="en-US"/>
        </w:rPr>
        <w:t xml:space="preserve">It is the policy of this </w:t>
      </w:r>
      <w:r w:rsidR="00495F34">
        <w:rPr>
          <w:rFonts w:ascii="Calibri" w:eastAsia="Calibri" w:hAnsi="Calibri" w:cs="Times New Roman"/>
          <w:sz w:val="24"/>
          <w:lang w:val="en-US"/>
        </w:rPr>
        <w:t>Home</w:t>
      </w:r>
      <w:r w:rsidRPr="007C14F2">
        <w:rPr>
          <w:rFonts w:ascii="Calibri" w:eastAsia="Calibri" w:hAnsi="Calibri" w:cs="Times New Roman"/>
          <w:sz w:val="24"/>
          <w:lang w:val="en-US"/>
        </w:rPr>
        <w:t xml:space="preserve"> to pre‐plan for all anticipated hazards with a goal to minimize the stress and danger to our residents, </w:t>
      </w:r>
      <w:proofErr w:type="gramStart"/>
      <w:r w:rsidRPr="007C14F2">
        <w:rPr>
          <w:rFonts w:ascii="Calibri" w:eastAsia="Calibri" w:hAnsi="Calibri" w:cs="Times New Roman"/>
          <w:sz w:val="24"/>
          <w:lang w:val="en-US"/>
        </w:rPr>
        <w:t>staff</w:t>
      </w:r>
      <w:proofErr w:type="gramEnd"/>
      <w:r w:rsidRPr="007C14F2">
        <w:rPr>
          <w:rFonts w:ascii="Calibri" w:eastAsia="Calibri" w:hAnsi="Calibri" w:cs="Times New Roman"/>
          <w:sz w:val="24"/>
          <w:lang w:val="en-US"/>
        </w:rPr>
        <w:t xml:space="preserve"> and visitors. </w:t>
      </w:r>
      <w:bookmarkEnd w:id="36"/>
      <w:r w:rsidRPr="007C14F2">
        <w:rPr>
          <w:rFonts w:ascii="Calibri" w:eastAsia="Calibri" w:hAnsi="Calibri" w:cs="Times New Roman"/>
          <w:sz w:val="24"/>
          <w:lang w:val="en-US"/>
        </w:rPr>
        <w:t>Recent research indicates there are increased risks of mortality and morbidity related to the evacuation of people who are elderly and/or suffer from chronic health conditions. For this reason, sheltering in place will always be our first response choice if it is feasible. When sheltering in place would put our residents at greater risk than evacuation, or when given a mandatory order to do so by appropriate authorities, the I</w:t>
      </w:r>
      <w:r w:rsidR="00AA1682">
        <w:rPr>
          <w:rFonts w:ascii="Calibri" w:eastAsia="Calibri" w:hAnsi="Calibri" w:cs="Times New Roman"/>
          <w:sz w:val="24"/>
          <w:lang w:val="en-US"/>
        </w:rPr>
        <w:t xml:space="preserve">ncident </w:t>
      </w:r>
      <w:r w:rsidRPr="007C14F2">
        <w:rPr>
          <w:rFonts w:ascii="Calibri" w:eastAsia="Calibri" w:hAnsi="Calibri" w:cs="Times New Roman"/>
          <w:sz w:val="24"/>
          <w:lang w:val="en-US"/>
        </w:rPr>
        <w:t>C</w:t>
      </w:r>
      <w:r w:rsidR="00AA1682">
        <w:rPr>
          <w:rFonts w:ascii="Calibri" w:eastAsia="Calibri" w:hAnsi="Calibri" w:cs="Times New Roman"/>
          <w:sz w:val="24"/>
          <w:lang w:val="en-US"/>
        </w:rPr>
        <w:t>ommander</w:t>
      </w:r>
      <w:r w:rsidRPr="007C14F2">
        <w:rPr>
          <w:rFonts w:ascii="Calibri" w:eastAsia="Calibri" w:hAnsi="Calibri" w:cs="Times New Roman"/>
          <w:sz w:val="24"/>
          <w:lang w:val="en-US"/>
        </w:rPr>
        <w:t xml:space="preserve"> will activate this Evacuation </w:t>
      </w:r>
      <w:r w:rsidR="00AA1682">
        <w:rPr>
          <w:rFonts w:ascii="Calibri" w:eastAsia="Calibri" w:hAnsi="Calibri" w:cs="Times New Roman"/>
          <w:sz w:val="24"/>
          <w:lang w:val="en-US"/>
        </w:rPr>
        <w:t>Policy</w:t>
      </w:r>
      <w:r w:rsidRPr="007C14F2">
        <w:rPr>
          <w:rFonts w:ascii="Calibri" w:eastAsia="Calibri" w:hAnsi="Calibri" w:cs="Times New Roman"/>
          <w:sz w:val="24"/>
          <w:lang w:val="en-US"/>
        </w:rPr>
        <w:t xml:space="preserve">.  </w:t>
      </w:r>
    </w:p>
    <w:p w14:paraId="0344D404" w14:textId="7CF6F318" w:rsidR="007C14F2" w:rsidRPr="007C14F2" w:rsidRDefault="007C14F2" w:rsidP="007C14F2">
      <w:pPr>
        <w:spacing w:after="259"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The following terms are important to understanding how we evacuate our </w:t>
      </w:r>
      <w:r w:rsidR="00495F34">
        <w:rPr>
          <w:rFonts w:ascii="Calibri" w:eastAsia="Calibri" w:hAnsi="Calibri" w:cs="Times New Roman"/>
          <w:sz w:val="24"/>
          <w:lang w:val="en-US"/>
        </w:rPr>
        <w:t>Home</w:t>
      </w:r>
      <w:r w:rsidRPr="007C14F2">
        <w:rPr>
          <w:rFonts w:ascii="Calibri" w:eastAsia="Calibri" w:hAnsi="Calibri" w:cs="Times New Roman"/>
          <w:sz w:val="24"/>
          <w:lang w:val="en-US"/>
        </w:rPr>
        <w:t xml:space="preserve">. </w:t>
      </w:r>
    </w:p>
    <w:p w14:paraId="028662B1" w14:textId="77777777" w:rsidR="007C14F2" w:rsidRPr="007C14F2" w:rsidRDefault="007C14F2" w:rsidP="007C14F2">
      <w:pPr>
        <w:numPr>
          <w:ilvl w:val="0"/>
          <w:numId w:val="14"/>
        </w:numPr>
        <w:spacing w:after="56" w:line="240" w:lineRule="auto"/>
        <w:ind w:left="720" w:right="9"/>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 xml:space="preserve">There are two types of evacuation: </w:t>
      </w:r>
      <w:r w:rsidRPr="007C14F2">
        <w:rPr>
          <w:rFonts w:ascii="Calibri" w:eastAsia="Times New Roman" w:hAnsi="Calibri" w:cs="Times New Roman"/>
          <w:i/>
          <w:sz w:val="24"/>
          <w:szCs w:val="24"/>
          <w:lang w:val="en-US"/>
        </w:rPr>
        <w:t>emergent</w:t>
      </w:r>
      <w:r w:rsidRPr="007C14F2">
        <w:rPr>
          <w:rFonts w:ascii="Calibri" w:eastAsia="Times New Roman" w:hAnsi="Calibri" w:cs="Times New Roman"/>
          <w:sz w:val="24"/>
          <w:szCs w:val="24"/>
          <w:lang w:val="en-US"/>
        </w:rPr>
        <w:t xml:space="preserve"> which unfolds in minutes to hours, and </w:t>
      </w:r>
      <w:r w:rsidRPr="007C14F2">
        <w:rPr>
          <w:rFonts w:ascii="Calibri" w:eastAsia="Times New Roman" w:hAnsi="Calibri" w:cs="Times New Roman"/>
          <w:i/>
          <w:sz w:val="24"/>
          <w:szCs w:val="24"/>
          <w:lang w:val="en-US"/>
        </w:rPr>
        <w:t>urgent</w:t>
      </w:r>
      <w:r w:rsidRPr="007C14F2">
        <w:rPr>
          <w:rFonts w:ascii="Calibri" w:eastAsia="Times New Roman" w:hAnsi="Calibri" w:cs="Times New Roman"/>
          <w:sz w:val="24"/>
          <w:szCs w:val="24"/>
          <w:lang w:val="en-US"/>
        </w:rPr>
        <w:t>/</w:t>
      </w:r>
      <w:r w:rsidRPr="007C14F2">
        <w:rPr>
          <w:rFonts w:ascii="Calibri" w:eastAsia="Times New Roman" w:hAnsi="Calibri" w:cs="Times New Roman"/>
          <w:i/>
          <w:sz w:val="24"/>
          <w:szCs w:val="24"/>
          <w:lang w:val="en-US"/>
        </w:rPr>
        <w:t>planned</w:t>
      </w:r>
      <w:r w:rsidRPr="007C14F2">
        <w:rPr>
          <w:rFonts w:ascii="Calibri" w:eastAsia="Times New Roman" w:hAnsi="Calibri" w:cs="Times New Roman"/>
          <w:sz w:val="24"/>
          <w:szCs w:val="24"/>
          <w:lang w:val="en-US"/>
        </w:rPr>
        <w:t xml:space="preserve"> which unfolds in hours to days.</w:t>
      </w:r>
    </w:p>
    <w:p w14:paraId="7884CD7B" w14:textId="611F13E0" w:rsidR="007C14F2" w:rsidRPr="007C14F2" w:rsidRDefault="007C14F2" w:rsidP="007C14F2">
      <w:pPr>
        <w:numPr>
          <w:ilvl w:val="0"/>
          <w:numId w:val="14"/>
        </w:numPr>
        <w:spacing w:after="40" w:line="240" w:lineRule="auto"/>
        <w:ind w:left="720" w:right="9"/>
        <w:contextualSpacing/>
        <w:rPr>
          <w:rFonts w:ascii="Calibri" w:eastAsia="Times New Roman" w:hAnsi="Calibri" w:cs="Times New Roman"/>
          <w:sz w:val="24"/>
          <w:szCs w:val="24"/>
          <w:lang w:val="en-US"/>
        </w:rPr>
      </w:pPr>
      <w:r w:rsidRPr="007C14F2">
        <w:rPr>
          <w:rFonts w:ascii="Calibri" w:eastAsia="Times New Roman" w:hAnsi="Calibri" w:cs="Times New Roman"/>
          <w:i/>
          <w:sz w:val="24"/>
          <w:szCs w:val="24"/>
          <w:lang w:val="en-US"/>
        </w:rPr>
        <w:t>Partial evacuation</w:t>
      </w:r>
      <w:r w:rsidRPr="007C14F2">
        <w:rPr>
          <w:rFonts w:ascii="Calibri" w:eastAsia="Times New Roman" w:hAnsi="Calibri" w:cs="Times New Roman"/>
          <w:sz w:val="24"/>
          <w:szCs w:val="24"/>
          <w:lang w:val="en-US"/>
        </w:rPr>
        <w:t xml:space="preserve"> which can be </w:t>
      </w:r>
      <w:r w:rsidRPr="007C14F2">
        <w:rPr>
          <w:rFonts w:ascii="Calibri" w:eastAsia="Times New Roman" w:hAnsi="Calibri" w:cs="Times New Roman"/>
          <w:i/>
          <w:sz w:val="24"/>
          <w:szCs w:val="24"/>
          <w:lang w:val="en-US"/>
        </w:rPr>
        <w:t>horizontal</w:t>
      </w:r>
      <w:r w:rsidRPr="007C14F2">
        <w:rPr>
          <w:rFonts w:ascii="Calibri" w:eastAsia="Times New Roman" w:hAnsi="Calibri" w:cs="Times New Roman"/>
          <w:sz w:val="24"/>
          <w:szCs w:val="24"/>
          <w:lang w:val="en-US"/>
        </w:rPr>
        <w:t xml:space="preserve"> - moving residents, </w:t>
      </w:r>
      <w:proofErr w:type="gramStart"/>
      <w:r w:rsidRPr="007C14F2">
        <w:rPr>
          <w:rFonts w:ascii="Calibri" w:eastAsia="Times New Roman" w:hAnsi="Calibri" w:cs="Times New Roman"/>
          <w:sz w:val="24"/>
          <w:szCs w:val="24"/>
          <w:lang w:val="en-US"/>
        </w:rPr>
        <w:t>staff</w:t>
      </w:r>
      <w:proofErr w:type="gramEnd"/>
      <w:r w:rsidRPr="007C14F2">
        <w:rPr>
          <w:rFonts w:ascii="Calibri" w:eastAsia="Times New Roman" w:hAnsi="Calibri" w:cs="Times New Roman"/>
          <w:sz w:val="24"/>
          <w:szCs w:val="24"/>
          <w:lang w:val="en-US"/>
        </w:rPr>
        <w:t xml:space="preserve"> and visitors to a safe area on the same floor or </w:t>
      </w:r>
      <w:r w:rsidRPr="007C14F2">
        <w:rPr>
          <w:rFonts w:ascii="Calibri" w:eastAsia="Times New Roman" w:hAnsi="Calibri" w:cs="Times New Roman"/>
          <w:i/>
          <w:sz w:val="24"/>
          <w:szCs w:val="24"/>
          <w:lang w:val="en-US"/>
        </w:rPr>
        <w:t xml:space="preserve">vertical - </w:t>
      </w:r>
      <w:r w:rsidRPr="007C14F2">
        <w:rPr>
          <w:rFonts w:ascii="Calibri" w:eastAsia="Times New Roman" w:hAnsi="Calibri" w:cs="Times New Roman"/>
          <w:sz w:val="24"/>
          <w:szCs w:val="24"/>
          <w:lang w:val="en-US"/>
        </w:rPr>
        <w:t xml:space="preserve">moving residents, staff and visitors either up or down to a safe area within the </w:t>
      </w:r>
      <w:r w:rsidR="00495F34">
        <w:rPr>
          <w:rFonts w:ascii="Calibri" w:eastAsia="Calibri" w:hAnsi="Calibri" w:cs="Times New Roman"/>
          <w:sz w:val="24"/>
          <w:lang w:val="en-US"/>
        </w:rPr>
        <w:t>Home</w:t>
      </w:r>
      <w:r w:rsidRPr="007C14F2">
        <w:rPr>
          <w:rFonts w:ascii="Calibri" w:eastAsia="Times New Roman" w:hAnsi="Calibri" w:cs="Times New Roman"/>
          <w:sz w:val="24"/>
          <w:szCs w:val="24"/>
          <w:lang w:val="en-US"/>
        </w:rPr>
        <w:t xml:space="preserve">. A partial evacuation can also involve moving some residents out of the </w:t>
      </w:r>
      <w:r w:rsidR="00495F34">
        <w:rPr>
          <w:rFonts w:ascii="Calibri" w:eastAsia="Calibri" w:hAnsi="Calibri" w:cs="Times New Roman"/>
          <w:sz w:val="24"/>
          <w:lang w:val="en-US"/>
        </w:rPr>
        <w:t>Home</w:t>
      </w:r>
      <w:r w:rsidRPr="007C14F2">
        <w:rPr>
          <w:rFonts w:ascii="Calibri" w:eastAsia="Times New Roman" w:hAnsi="Calibri" w:cs="Times New Roman"/>
          <w:sz w:val="24"/>
          <w:szCs w:val="24"/>
          <w:lang w:val="en-US"/>
        </w:rPr>
        <w:t xml:space="preserve"> to relocation sites while others remain to shelter in place.</w:t>
      </w:r>
    </w:p>
    <w:p w14:paraId="19CBECD4" w14:textId="77777777" w:rsidR="007C14F2" w:rsidRPr="007C14F2" w:rsidRDefault="007C14F2" w:rsidP="007C14F2">
      <w:pPr>
        <w:numPr>
          <w:ilvl w:val="0"/>
          <w:numId w:val="14"/>
        </w:numPr>
        <w:spacing w:after="55" w:line="240" w:lineRule="auto"/>
        <w:ind w:left="720" w:right="9"/>
        <w:contextualSpacing/>
        <w:rPr>
          <w:rFonts w:ascii="Calibri" w:eastAsia="Times New Roman" w:hAnsi="Calibri" w:cs="Times New Roman"/>
          <w:sz w:val="24"/>
          <w:szCs w:val="24"/>
          <w:lang w:val="en-US"/>
        </w:rPr>
      </w:pPr>
      <w:r w:rsidRPr="007C14F2">
        <w:rPr>
          <w:rFonts w:ascii="Calibri" w:eastAsia="Times New Roman" w:hAnsi="Calibri" w:cs="Times New Roman"/>
          <w:i/>
          <w:sz w:val="24"/>
          <w:szCs w:val="24"/>
          <w:lang w:val="en-US"/>
        </w:rPr>
        <w:t>Complete evacuation</w:t>
      </w:r>
      <w:r w:rsidRPr="007C14F2">
        <w:rPr>
          <w:rFonts w:ascii="Calibri" w:eastAsia="Times New Roman" w:hAnsi="Calibri" w:cs="Times New Roman"/>
          <w:sz w:val="24"/>
          <w:szCs w:val="24"/>
          <w:lang w:val="en-US"/>
        </w:rPr>
        <w:t xml:space="preserve"> involves moving all residents, </w:t>
      </w:r>
      <w:proofErr w:type="gramStart"/>
      <w:r w:rsidRPr="007C14F2">
        <w:rPr>
          <w:rFonts w:ascii="Calibri" w:eastAsia="Times New Roman" w:hAnsi="Calibri" w:cs="Times New Roman"/>
          <w:sz w:val="24"/>
          <w:szCs w:val="24"/>
          <w:lang w:val="en-US"/>
        </w:rPr>
        <w:t>staff</w:t>
      </w:r>
      <w:proofErr w:type="gramEnd"/>
      <w:r w:rsidRPr="007C14F2">
        <w:rPr>
          <w:rFonts w:ascii="Calibri" w:eastAsia="Times New Roman" w:hAnsi="Calibri" w:cs="Times New Roman"/>
          <w:sz w:val="24"/>
          <w:szCs w:val="24"/>
          <w:lang w:val="en-US"/>
        </w:rPr>
        <w:t xml:space="preserve"> and visitors to a pre‐designated area outside of the building, and if needed to relocations sites. </w:t>
      </w:r>
    </w:p>
    <w:p w14:paraId="3F494AAC" w14:textId="3F632C97" w:rsidR="007C14F2" w:rsidRPr="007C14F2" w:rsidRDefault="007C14F2" w:rsidP="007C14F2">
      <w:pPr>
        <w:numPr>
          <w:ilvl w:val="0"/>
          <w:numId w:val="14"/>
        </w:numPr>
        <w:spacing w:after="55" w:line="240" w:lineRule="auto"/>
        <w:ind w:left="720" w:right="9"/>
        <w:contextualSpacing/>
        <w:rPr>
          <w:rFonts w:ascii="Calibri" w:eastAsia="Times New Roman" w:hAnsi="Calibri" w:cs="Times New Roman"/>
          <w:sz w:val="24"/>
          <w:szCs w:val="24"/>
          <w:lang w:val="en-US"/>
        </w:rPr>
      </w:pPr>
      <w:r w:rsidRPr="007C14F2">
        <w:rPr>
          <w:rFonts w:ascii="Calibri" w:eastAsia="Times New Roman" w:hAnsi="Calibri" w:cs="Times New Roman"/>
          <w:i/>
          <w:sz w:val="24"/>
          <w:szCs w:val="24"/>
          <w:lang w:val="en-US"/>
        </w:rPr>
        <w:lastRenderedPageBreak/>
        <w:t>Relocation</w:t>
      </w:r>
      <w:r w:rsidRPr="007C14F2">
        <w:rPr>
          <w:rFonts w:ascii="Calibri" w:eastAsia="Times New Roman" w:hAnsi="Calibri" w:cs="Times New Roman"/>
          <w:sz w:val="24"/>
          <w:szCs w:val="24"/>
          <w:lang w:val="en-US"/>
        </w:rPr>
        <w:t xml:space="preserve"> involves moving residents to an alternate </w:t>
      </w:r>
      <w:r w:rsidR="00495F34">
        <w:rPr>
          <w:rFonts w:ascii="Calibri" w:eastAsia="Calibri" w:hAnsi="Calibri" w:cs="Times New Roman"/>
          <w:sz w:val="24"/>
          <w:lang w:val="en-US"/>
        </w:rPr>
        <w:t>Home</w:t>
      </w:r>
      <w:r w:rsidRPr="007C14F2">
        <w:rPr>
          <w:rFonts w:ascii="Calibri" w:eastAsia="Times New Roman" w:hAnsi="Calibri" w:cs="Times New Roman"/>
          <w:sz w:val="24"/>
          <w:szCs w:val="24"/>
          <w:lang w:val="en-US"/>
        </w:rPr>
        <w:t xml:space="preserve"> (also called a receiving facility) offsite. </w:t>
      </w:r>
    </w:p>
    <w:p w14:paraId="79C27129" w14:textId="77777777" w:rsidR="007C14F2" w:rsidRPr="007C14F2" w:rsidRDefault="007C14F2" w:rsidP="007C14F2">
      <w:pPr>
        <w:numPr>
          <w:ilvl w:val="0"/>
          <w:numId w:val="14"/>
        </w:numPr>
        <w:spacing w:after="0" w:line="240" w:lineRule="auto"/>
        <w:ind w:left="720" w:right="9"/>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lang w:val="en-US"/>
        </w:rPr>
        <w:t xml:space="preserve">The </w:t>
      </w:r>
      <w:r w:rsidRPr="007C14F2">
        <w:rPr>
          <w:rFonts w:ascii="Calibri" w:eastAsia="Times New Roman" w:hAnsi="Calibri" w:cs="Times New Roman"/>
          <w:i/>
          <w:sz w:val="24"/>
          <w:szCs w:val="24"/>
          <w:lang w:val="en-US"/>
        </w:rPr>
        <w:t xml:space="preserve">staging area </w:t>
      </w:r>
      <w:r w:rsidRPr="007C14F2">
        <w:rPr>
          <w:rFonts w:ascii="Calibri" w:eastAsia="Times New Roman" w:hAnsi="Calibri" w:cs="Times New Roman"/>
          <w:sz w:val="24"/>
          <w:szCs w:val="24"/>
          <w:lang w:val="en-US"/>
        </w:rPr>
        <w:t>is the last place to move residents before leaving the building. Residents may be sent to a staging area based on level of acuity or as part of the transport loading process.</w:t>
      </w:r>
    </w:p>
    <w:p w14:paraId="337C3971" w14:textId="77777777" w:rsidR="007C14F2" w:rsidRPr="007C14F2" w:rsidRDefault="007C14F2" w:rsidP="007C14F2">
      <w:pPr>
        <w:spacing w:after="0" w:line="270" w:lineRule="auto"/>
        <w:ind w:left="720" w:right="9"/>
        <w:rPr>
          <w:rFonts w:ascii="Calibri" w:eastAsia="Calibri" w:hAnsi="Calibri" w:cs="Times New Roman"/>
          <w:sz w:val="24"/>
          <w:lang w:val="en-US"/>
        </w:rPr>
      </w:pPr>
    </w:p>
    <w:p w14:paraId="3FB46E28" w14:textId="77777777" w:rsidR="007C14F2" w:rsidRPr="007C14F2" w:rsidRDefault="007C14F2" w:rsidP="007C14F2">
      <w:pPr>
        <w:spacing w:after="0" w:line="270" w:lineRule="auto"/>
        <w:ind w:left="10" w:right="9" w:hanging="10"/>
        <w:rPr>
          <w:rFonts w:ascii="Calibri" w:eastAsia="Calibri" w:hAnsi="Calibri" w:cs="Times New Roman"/>
          <w:b/>
          <w:sz w:val="24"/>
          <w:lang w:val="en-US"/>
        </w:rPr>
      </w:pPr>
      <w:r w:rsidRPr="007C14F2">
        <w:rPr>
          <w:rFonts w:ascii="Calibri" w:eastAsia="Calibri" w:hAnsi="Calibri" w:cs="Times New Roman"/>
          <w:b/>
          <w:sz w:val="24"/>
          <w:lang w:val="en-US"/>
        </w:rPr>
        <w:t>Transportation and Relocation Sites</w:t>
      </w:r>
    </w:p>
    <w:p w14:paraId="06D5DBDB" w14:textId="7D312CAA" w:rsidR="007C14F2" w:rsidRPr="007C14F2" w:rsidRDefault="00814FAE" w:rsidP="00B56304">
      <w:pPr>
        <w:spacing w:after="206" w:line="270" w:lineRule="auto"/>
        <w:ind w:left="-5" w:right="9" w:hanging="10"/>
        <w:rPr>
          <w:rFonts w:ascii="Calibri" w:eastAsia="Calibri" w:hAnsi="Calibri" w:cs="Times New Roman"/>
          <w:sz w:val="24"/>
          <w:lang w:val="en-US"/>
        </w:rPr>
      </w:pPr>
      <w:r>
        <w:rPr>
          <w:rFonts w:ascii="Calibri" w:eastAsia="Calibri" w:hAnsi="Calibri" w:cs="Times New Roman"/>
          <w:sz w:val="24"/>
          <w:lang w:val="en-US"/>
        </w:rPr>
        <w:t xml:space="preserve">The </w:t>
      </w:r>
      <w:r w:rsidR="00495F34">
        <w:rPr>
          <w:rFonts w:ascii="Calibri" w:eastAsia="Calibri" w:hAnsi="Calibri" w:cs="Times New Roman"/>
          <w:sz w:val="24"/>
          <w:lang w:val="en-US"/>
        </w:rPr>
        <w:t>Home</w:t>
      </w:r>
      <w:r>
        <w:rPr>
          <w:rFonts w:ascii="Calibri" w:eastAsia="Calibri" w:hAnsi="Calibri" w:cs="Times New Roman"/>
          <w:sz w:val="24"/>
          <w:lang w:val="en-US"/>
        </w:rPr>
        <w:t xml:space="preserve"> will work with transportation companies to </w:t>
      </w:r>
      <w:r w:rsidR="007C14F2" w:rsidRPr="007C14F2">
        <w:rPr>
          <w:rFonts w:ascii="Calibri" w:eastAsia="Calibri" w:hAnsi="Calibri" w:cs="Times New Roman"/>
          <w:sz w:val="24"/>
          <w:lang w:val="en-US"/>
        </w:rPr>
        <w:t>transporting residents to evacuation sites</w:t>
      </w:r>
      <w:r>
        <w:rPr>
          <w:rFonts w:ascii="Calibri" w:eastAsia="Calibri" w:hAnsi="Calibri" w:cs="Times New Roman"/>
          <w:sz w:val="24"/>
          <w:lang w:val="en-US"/>
        </w:rPr>
        <w:t xml:space="preserve">. </w:t>
      </w:r>
      <w:r w:rsidR="007C14F2" w:rsidRPr="007C14F2">
        <w:rPr>
          <w:rFonts w:ascii="Calibri" w:eastAsia="Calibri" w:hAnsi="Calibri" w:cs="Times New Roman"/>
          <w:sz w:val="24"/>
          <w:lang w:val="en-US"/>
        </w:rPr>
        <w:t xml:space="preserve">Our </w:t>
      </w:r>
      <w:r w:rsidR="00495F34">
        <w:rPr>
          <w:rFonts w:ascii="Calibri" w:eastAsia="Calibri" w:hAnsi="Calibri" w:cs="Times New Roman"/>
          <w:sz w:val="24"/>
          <w:lang w:val="en-US"/>
        </w:rPr>
        <w:t>Home</w:t>
      </w:r>
      <w:r w:rsidR="007C14F2" w:rsidRPr="007C14F2">
        <w:rPr>
          <w:rFonts w:ascii="Calibri" w:eastAsia="Calibri" w:hAnsi="Calibri" w:cs="Times New Roman"/>
          <w:sz w:val="24"/>
          <w:lang w:val="en-US"/>
        </w:rPr>
        <w:t xml:space="preserve"> also maintains agreements with at least </w:t>
      </w:r>
      <w:r w:rsidR="00435472" w:rsidRPr="00435472">
        <w:rPr>
          <w:rFonts w:ascii="Calibri" w:eastAsia="Calibri" w:hAnsi="Calibri" w:cs="Times New Roman"/>
          <w:sz w:val="24"/>
          <w:u w:val="single"/>
          <w:lang w:val="en-US"/>
        </w:rPr>
        <w:t>7</w:t>
      </w:r>
      <w:r w:rsidR="007C14F2" w:rsidRPr="007C14F2">
        <w:rPr>
          <w:rFonts w:ascii="Calibri" w:eastAsia="Calibri" w:hAnsi="Calibri" w:cs="Times New Roman"/>
          <w:sz w:val="24"/>
          <w:lang w:val="en-US"/>
        </w:rPr>
        <w:t xml:space="preserve"> evacuation sites for relocation. </w:t>
      </w:r>
      <w:r w:rsidR="007C14F2" w:rsidRPr="007C14F2">
        <w:rPr>
          <w:rFonts w:ascii="Calibri" w:eastAsia="Calibri" w:hAnsi="Calibri" w:cs="Times New Roman"/>
          <w:sz w:val="24"/>
          <w:lang w:val="en-US"/>
        </w:rPr>
        <w:br w:type="page"/>
      </w:r>
    </w:p>
    <w:tbl>
      <w:tblPr>
        <w:tblStyle w:val="TableGrid2"/>
        <w:tblW w:w="0" w:type="auto"/>
        <w:tblInd w:w="-5" w:type="dxa"/>
        <w:shd w:val="clear" w:color="auto" w:fill="000000"/>
        <w:tblLook w:val="04A0" w:firstRow="1" w:lastRow="0" w:firstColumn="1" w:lastColumn="0" w:noHBand="0" w:noVBand="1"/>
      </w:tblPr>
      <w:tblGrid>
        <w:gridCol w:w="9350"/>
      </w:tblGrid>
      <w:sdt>
        <w:sdtPr>
          <w:rPr>
            <w:rFonts w:asciiTheme="minorHAnsi" w:eastAsia="Calibri" w:hAnsiTheme="minorHAnsi" w:cs="Times New Roman"/>
            <w:b/>
            <w:color w:val="FFFFFF"/>
            <w:sz w:val="22"/>
            <w:lang w:val="en-CA"/>
          </w:rPr>
          <w:id w:val="670840326"/>
          <w:lock w:val="contentLocked"/>
          <w:placeholder>
            <w:docPart w:val="19E99D1477B849BB8EFC0E61A1A3074C"/>
          </w:placeholder>
          <w:group/>
        </w:sdtPr>
        <w:sdtEndPr/>
        <w:sdtContent>
          <w:tr w:rsidR="007C14F2" w:rsidRPr="007C14F2" w14:paraId="5FE52659" w14:textId="77777777" w:rsidTr="007C14F2">
            <w:trPr>
              <w:trHeight w:hRule="exact" w:val="374"/>
            </w:trPr>
            <w:tc>
              <w:tcPr>
                <w:tcW w:w="9350" w:type="dxa"/>
                <w:shd w:val="clear" w:color="auto" w:fill="000000"/>
              </w:tcPr>
              <w:p w14:paraId="55600679" w14:textId="77777777" w:rsidR="007C14F2" w:rsidRPr="007C14F2" w:rsidRDefault="007C14F2" w:rsidP="007C14F2">
                <w:pPr>
                  <w:spacing w:after="206" w:line="270" w:lineRule="auto"/>
                  <w:ind w:right="9"/>
                  <w:rPr>
                    <w:rFonts w:cs="Times New Roman"/>
                    <w:b/>
                  </w:rPr>
                </w:pPr>
                <w:r w:rsidRPr="007C14F2">
                  <w:rPr>
                    <w:rFonts w:cs="Times New Roman"/>
                    <w:b/>
                    <w:color w:val="FFFFFF"/>
                  </w:rPr>
                  <w:t>RESOURCE AGREEMENTS FOR EVACUATION TRANSPORT &amp; RELOCATION FACILITIES</w:t>
                </w:r>
              </w:p>
            </w:tc>
          </w:tr>
        </w:sdtContent>
      </w:sdt>
    </w:tbl>
    <w:p w14:paraId="74FD0EBA" w14:textId="77777777" w:rsidR="007C14F2" w:rsidRPr="007C14F2" w:rsidRDefault="007C14F2" w:rsidP="007C14F2">
      <w:pPr>
        <w:spacing w:after="206" w:line="270" w:lineRule="auto"/>
        <w:ind w:right="9"/>
        <w:rPr>
          <w:rFonts w:ascii="Calibri" w:eastAsia="Calibri" w:hAnsi="Calibri" w:cs="Times New Roman"/>
          <w:sz w:val="4"/>
          <w:szCs w:val="4"/>
          <w:lang w:val="en-US"/>
        </w:rPr>
      </w:pPr>
    </w:p>
    <w:tbl>
      <w:tblPr>
        <w:tblStyle w:val="TableGrid0"/>
        <w:tblW w:w="9430" w:type="dxa"/>
        <w:tblInd w:w="-107" w:type="dxa"/>
        <w:tblCellMar>
          <w:top w:w="53" w:type="dxa"/>
          <w:left w:w="114" w:type="dxa"/>
          <w:right w:w="115" w:type="dxa"/>
        </w:tblCellMar>
        <w:tblLook w:val="04A0" w:firstRow="1" w:lastRow="0" w:firstColumn="1" w:lastColumn="0" w:noHBand="0" w:noVBand="1"/>
      </w:tblPr>
      <w:tblGrid>
        <w:gridCol w:w="9430"/>
      </w:tblGrid>
      <w:tr w:rsidR="009D1A88" w:rsidRPr="007C14F2" w14:paraId="1D48948E" w14:textId="77777777" w:rsidTr="009D1A88">
        <w:trPr>
          <w:trHeight w:val="1769"/>
        </w:trPr>
        <w:tc>
          <w:tcPr>
            <w:tcW w:w="9430" w:type="dxa"/>
            <w:tcBorders>
              <w:top w:val="single" w:sz="4" w:space="0" w:color="000000"/>
              <w:left w:val="single" w:sz="4" w:space="0" w:color="000000"/>
              <w:bottom w:val="single" w:sz="4" w:space="0" w:color="000000"/>
              <w:right w:val="single" w:sz="4" w:space="0" w:color="000000"/>
            </w:tcBorders>
          </w:tcPr>
          <w:p w14:paraId="2B2AF314" w14:textId="618280AB" w:rsidR="009D1A88" w:rsidRPr="007C14F2" w:rsidRDefault="009D1A88" w:rsidP="007C14F2">
            <w:pPr>
              <w:rPr>
                <w:rFonts w:cs="Times New Roman"/>
              </w:rPr>
            </w:pPr>
            <w:r w:rsidRPr="007C14F2">
              <w:rPr>
                <w:rFonts w:cs="Times New Roman"/>
                <w:b/>
              </w:rPr>
              <w:t xml:space="preserve">Transportation  </w:t>
            </w:r>
          </w:p>
          <w:p w14:paraId="29BC0355" w14:textId="753B0C63" w:rsidR="009D1A88" w:rsidRPr="006F6149" w:rsidRDefault="00F676C5" w:rsidP="007C14F2">
            <w:pPr>
              <w:ind w:right="1634"/>
              <w:rPr>
                <w:rFonts w:cs="Times New Roman"/>
              </w:rPr>
            </w:pPr>
            <w:r w:rsidRPr="006F6149">
              <w:rPr>
                <w:rFonts w:asciiTheme="minorHAnsi" w:hAnsiTheme="minorHAnsi" w:cstheme="minorHAnsi"/>
                <w:spacing w:val="-3"/>
              </w:rPr>
              <w:t>Dignity Transport</w:t>
            </w:r>
          </w:p>
          <w:p w14:paraId="4EFDAF4D" w14:textId="77777777" w:rsidR="00A42550" w:rsidRPr="00A42550" w:rsidRDefault="00A42550" w:rsidP="007C14F2">
            <w:pPr>
              <w:ind w:right="1634"/>
              <w:rPr>
                <w:rFonts w:asciiTheme="minorHAnsi" w:hAnsiTheme="minorHAnsi" w:cstheme="minorHAnsi"/>
              </w:rPr>
            </w:pPr>
            <w:r w:rsidRPr="00A42550">
              <w:rPr>
                <w:rFonts w:asciiTheme="minorHAnsi" w:hAnsiTheme="minorHAnsi" w:cstheme="minorHAnsi"/>
              </w:rPr>
              <w:t>900 Magnetic Drive</w:t>
            </w:r>
          </w:p>
          <w:p w14:paraId="2CD8AF25" w14:textId="0483CA89" w:rsidR="009D1A88" w:rsidRPr="00A42550" w:rsidRDefault="00A42550" w:rsidP="007C14F2">
            <w:pPr>
              <w:ind w:right="1634"/>
              <w:rPr>
                <w:rFonts w:asciiTheme="minorHAnsi" w:hAnsiTheme="minorHAnsi" w:cstheme="minorHAnsi"/>
              </w:rPr>
            </w:pPr>
            <w:r w:rsidRPr="00A42550">
              <w:rPr>
                <w:rFonts w:asciiTheme="minorHAnsi" w:hAnsiTheme="minorHAnsi" w:cstheme="minorHAnsi"/>
              </w:rPr>
              <w:t>Toronto, Ontario, M3J 2C4</w:t>
            </w:r>
          </w:p>
          <w:p w14:paraId="0FC3DB10" w14:textId="147687E1" w:rsidR="009D1A88" w:rsidRPr="006F6149" w:rsidRDefault="006F6149" w:rsidP="007C14F2">
            <w:pPr>
              <w:rPr>
                <w:rFonts w:cs="Times New Roman"/>
              </w:rPr>
            </w:pPr>
            <w:r w:rsidRPr="006F6149">
              <w:rPr>
                <w:rFonts w:cs="Times New Roman"/>
              </w:rPr>
              <w:t>(</w:t>
            </w:r>
            <w:r w:rsidRPr="006F6149">
              <w:rPr>
                <w:rFonts w:asciiTheme="minorHAnsi" w:hAnsiTheme="minorHAnsi" w:cstheme="minorHAnsi"/>
                <w:color w:val="000000"/>
              </w:rPr>
              <w:t>416)398-2222 ext. 402</w:t>
            </w:r>
          </w:p>
          <w:p w14:paraId="0B72540D" w14:textId="09144DFC" w:rsidR="009D1A88" w:rsidRPr="007C14F2" w:rsidRDefault="009D1A88" w:rsidP="007C14F2">
            <w:pPr>
              <w:rPr>
                <w:rFonts w:cs="Times New Roman"/>
              </w:rPr>
            </w:pPr>
          </w:p>
        </w:tc>
      </w:tr>
      <w:tr w:rsidR="007C14F2" w:rsidRPr="007C14F2" w14:paraId="33210151" w14:textId="77777777" w:rsidTr="00230A5D">
        <w:trPr>
          <w:trHeight w:val="1674"/>
        </w:trPr>
        <w:tc>
          <w:tcPr>
            <w:tcW w:w="9430" w:type="dxa"/>
            <w:tcBorders>
              <w:top w:val="single" w:sz="4" w:space="0" w:color="000000"/>
              <w:left w:val="single" w:sz="4" w:space="0" w:color="000000"/>
              <w:bottom w:val="single" w:sz="4" w:space="0" w:color="000000"/>
              <w:right w:val="single" w:sz="4" w:space="0" w:color="000000"/>
            </w:tcBorders>
          </w:tcPr>
          <w:p w14:paraId="033DEF6B" w14:textId="77777777" w:rsidR="007C14F2" w:rsidRPr="007C14F2" w:rsidRDefault="007C14F2" w:rsidP="007C14F2">
            <w:pPr>
              <w:rPr>
                <w:rFonts w:cs="Times New Roman"/>
              </w:rPr>
            </w:pPr>
            <w:r w:rsidRPr="007C14F2">
              <w:rPr>
                <w:rFonts w:cs="Times New Roman"/>
                <w:b/>
              </w:rPr>
              <w:t>Relocation Facility 1</w:t>
            </w:r>
            <w:r w:rsidRPr="007C14F2">
              <w:rPr>
                <w:rFonts w:cs="Times New Roman"/>
              </w:rPr>
              <w:t xml:space="preserve"> </w:t>
            </w:r>
          </w:p>
          <w:p w14:paraId="22C168B3" w14:textId="77777777" w:rsidR="009D1A88" w:rsidRDefault="009D1A88" w:rsidP="009D1A88">
            <w:pPr>
              <w:pStyle w:val="NoSpacing"/>
              <w:rPr>
                <w:rFonts w:cstheme="minorHAnsi"/>
              </w:rPr>
            </w:pPr>
            <w:r w:rsidRPr="00880FE0">
              <w:rPr>
                <w:rFonts w:cs="Times New Roman"/>
              </w:rPr>
              <w:t>Lynde Creek Manor Retirement Community</w:t>
            </w:r>
            <w:r w:rsidRPr="001F364B">
              <w:rPr>
                <w:rFonts w:cstheme="minorHAnsi"/>
              </w:rPr>
              <w:t xml:space="preserve"> </w:t>
            </w:r>
          </w:p>
          <w:p w14:paraId="70DA6CC5" w14:textId="77777777" w:rsidR="009D1A88" w:rsidRDefault="009D1A88" w:rsidP="009D1A88">
            <w:pPr>
              <w:pStyle w:val="NoSpacing"/>
              <w:rPr>
                <w:rFonts w:cstheme="minorHAnsi"/>
              </w:rPr>
            </w:pPr>
            <w:r>
              <w:rPr>
                <w:rFonts w:cstheme="minorHAnsi"/>
              </w:rPr>
              <w:t>50 Paul Burns Way,</w:t>
            </w:r>
          </w:p>
          <w:p w14:paraId="068BC84B" w14:textId="77777777" w:rsidR="009D1A88" w:rsidRDefault="009D1A88" w:rsidP="009D1A88">
            <w:pPr>
              <w:pStyle w:val="NoSpacing"/>
              <w:rPr>
                <w:rFonts w:cstheme="minorHAnsi"/>
              </w:rPr>
            </w:pPr>
            <w:r>
              <w:rPr>
                <w:rFonts w:cstheme="minorHAnsi"/>
              </w:rPr>
              <w:t>Whitby, ON L1R 2Y9</w:t>
            </w:r>
          </w:p>
          <w:p w14:paraId="00255455" w14:textId="6A72AFC6" w:rsidR="007C14F2" w:rsidRPr="009D1A88" w:rsidRDefault="009D1A88" w:rsidP="009D1A88">
            <w:pPr>
              <w:pStyle w:val="NoSpacing"/>
              <w:rPr>
                <w:rFonts w:cstheme="minorHAnsi"/>
              </w:rPr>
            </w:pPr>
            <w:r>
              <w:rPr>
                <w:rFonts w:cstheme="minorHAnsi"/>
              </w:rPr>
              <w:t>General #: 905-665-9227</w:t>
            </w:r>
          </w:p>
        </w:tc>
      </w:tr>
      <w:tr w:rsidR="007C14F2" w:rsidRPr="007C14F2" w14:paraId="7D853EF0" w14:textId="77777777" w:rsidTr="00230A5D">
        <w:trPr>
          <w:trHeight w:val="1769"/>
        </w:trPr>
        <w:tc>
          <w:tcPr>
            <w:tcW w:w="9430" w:type="dxa"/>
            <w:tcBorders>
              <w:top w:val="single" w:sz="4" w:space="0" w:color="000000"/>
              <w:left w:val="single" w:sz="4" w:space="0" w:color="000000"/>
              <w:bottom w:val="single" w:sz="4" w:space="0" w:color="000000"/>
              <w:right w:val="single" w:sz="4" w:space="0" w:color="000000"/>
            </w:tcBorders>
          </w:tcPr>
          <w:p w14:paraId="143C625D" w14:textId="77777777" w:rsidR="007C14F2" w:rsidRPr="007C14F2" w:rsidRDefault="007C14F2" w:rsidP="007C14F2">
            <w:pPr>
              <w:rPr>
                <w:rFonts w:cs="Times New Roman"/>
              </w:rPr>
            </w:pPr>
            <w:r w:rsidRPr="007C14F2">
              <w:rPr>
                <w:rFonts w:cs="Times New Roman"/>
                <w:b/>
              </w:rPr>
              <w:t>Relocation Facility 2</w:t>
            </w:r>
            <w:r w:rsidRPr="007C14F2">
              <w:rPr>
                <w:rFonts w:cs="Times New Roman"/>
              </w:rPr>
              <w:t xml:space="preserve"> </w:t>
            </w:r>
          </w:p>
          <w:p w14:paraId="101A83F0" w14:textId="77777777" w:rsidR="00BC2AB2" w:rsidRDefault="00BC2AB2" w:rsidP="00BC2AB2">
            <w:pPr>
              <w:pStyle w:val="NoSpacing"/>
              <w:rPr>
                <w:rFonts w:cstheme="minorHAnsi"/>
              </w:rPr>
            </w:pPr>
            <w:r>
              <w:rPr>
                <w:rFonts w:cstheme="minorHAnsi"/>
              </w:rPr>
              <w:t>Scarborough Retirement Residence</w:t>
            </w:r>
          </w:p>
          <w:p w14:paraId="64444149" w14:textId="77777777" w:rsidR="00BC2AB2" w:rsidRDefault="00BC2AB2" w:rsidP="00BC2AB2">
            <w:pPr>
              <w:pStyle w:val="NoSpacing"/>
              <w:rPr>
                <w:rFonts w:cstheme="minorHAnsi"/>
              </w:rPr>
            </w:pPr>
            <w:r>
              <w:rPr>
                <w:rFonts w:cstheme="minorHAnsi"/>
              </w:rPr>
              <w:t>148 Markham Road</w:t>
            </w:r>
          </w:p>
          <w:p w14:paraId="29898914" w14:textId="77777777" w:rsidR="00BC2AB2" w:rsidRDefault="00BC2AB2" w:rsidP="00BC2AB2">
            <w:pPr>
              <w:pStyle w:val="NoSpacing"/>
              <w:rPr>
                <w:rFonts w:cstheme="minorHAnsi"/>
              </w:rPr>
            </w:pPr>
            <w:r>
              <w:rPr>
                <w:rFonts w:cstheme="minorHAnsi"/>
              </w:rPr>
              <w:t>Scarborough, ON M1M 2Z8</w:t>
            </w:r>
          </w:p>
          <w:p w14:paraId="1C5C8BE6" w14:textId="77777777" w:rsidR="00BC2AB2" w:rsidRDefault="00BC2AB2" w:rsidP="00BC2AB2">
            <w:pPr>
              <w:pStyle w:val="NoSpacing"/>
              <w:rPr>
                <w:rFonts w:cstheme="minorHAnsi"/>
              </w:rPr>
            </w:pPr>
            <w:r>
              <w:rPr>
                <w:rFonts w:cstheme="minorHAnsi"/>
              </w:rPr>
              <w:t>General #: 416-264-3566</w:t>
            </w:r>
          </w:p>
          <w:p w14:paraId="10ED5FEA" w14:textId="620C620D" w:rsidR="007C14F2" w:rsidRPr="007C14F2" w:rsidRDefault="007C14F2" w:rsidP="007C14F2">
            <w:pPr>
              <w:rPr>
                <w:rFonts w:cs="Times New Roman"/>
              </w:rPr>
            </w:pPr>
          </w:p>
        </w:tc>
      </w:tr>
      <w:tr w:rsidR="007C14F2" w:rsidRPr="007C14F2" w14:paraId="3545B13B" w14:textId="77777777" w:rsidTr="00230A5D">
        <w:trPr>
          <w:trHeight w:val="1769"/>
        </w:trPr>
        <w:tc>
          <w:tcPr>
            <w:tcW w:w="9430" w:type="dxa"/>
            <w:tcBorders>
              <w:top w:val="single" w:sz="4" w:space="0" w:color="000000"/>
              <w:left w:val="single" w:sz="4" w:space="0" w:color="000000"/>
              <w:bottom w:val="single" w:sz="4" w:space="0" w:color="000000"/>
              <w:right w:val="single" w:sz="4" w:space="0" w:color="000000"/>
            </w:tcBorders>
          </w:tcPr>
          <w:p w14:paraId="7BCC8075" w14:textId="500E14EA" w:rsidR="007C14F2" w:rsidRPr="007C14F2" w:rsidRDefault="007C14F2" w:rsidP="007C14F2">
            <w:pPr>
              <w:rPr>
                <w:rFonts w:cs="Times New Roman"/>
              </w:rPr>
            </w:pPr>
            <w:r w:rsidRPr="007C14F2">
              <w:rPr>
                <w:rFonts w:cs="Times New Roman"/>
                <w:b/>
              </w:rPr>
              <w:t xml:space="preserve">Relocation Facility 3 </w:t>
            </w:r>
          </w:p>
          <w:p w14:paraId="4F75D96C" w14:textId="77777777" w:rsidR="008B6B42" w:rsidRDefault="008B6B42" w:rsidP="008B6B42">
            <w:pPr>
              <w:pStyle w:val="NoSpacing"/>
              <w:rPr>
                <w:rFonts w:cstheme="minorHAnsi"/>
              </w:rPr>
            </w:pPr>
            <w:r>
              <w:rPr>
                <w:rFonts w:cstheme="minorHAnsi"/>
              </w:rPr>
              <w:t>St. Peter &amp; Paul Residence</w:t>
            </w:r>
          </w:p>
          <w:p w14:paraId="7722DFA5" w14:textId="77777777" w:rsidR="008B6B42" w:rsidRDefault="008B6B42" w:rsidP="008B6B42">
            <w:pPr>
              <w:pStyle w:val="NoSpacing"/>
              <w:rPr>
                <w:rFonts w:cstheme="minorHAnsi"/>
              </w:rPr>
            </w:pPr>
            <w:r>
              <w:rPr>
                <w:rFonts w:cstheme="minorHAnsi"/>
              </w:rPr>
              <w:t>221 Milner Ave.</w:t>
            </w:r>
          </w:p>
          <w:p w14:paraId="0FEAADDD" w14:textId="77777777" w:rsidR="008B6B42" w:rsidRDefault="008B6B42" w:rsidP="008B6B42">
            <w:pPr>
              <w:pStyle w:val="NoSpacing"/>
              <w:rPr>
                <w:rFonts w:cstheme="minorHAnsi"/>
              </w:rPr>
            </w:pPr>
            <w:r>
              <w:rPr>
                <w:rFonts w:cstheme="minorHAnsi"/>
              </w:rPr>
              <w:t>Scarborough, ON M1S 4P4</w:t>
            </w:r>
          </w:p>
          <w:p w14:paraId="391CA092" w14:textId="77777777" w:rsidR="008B6B42" w:rsidRDefault="008B6B42" w:rsidP="008B6B42">
            <w:pPr>
              <w:pStyle w:val="NoSpacing"/>
              <w:rPr>
                <w:rFonts w:cstheme="minorHAnsi"/>
              </w:rPr>
            </w:pPr>
            <w:r>
              <w:rPr>
                <w:rFonts w:cstheme="minorHAnsi"/>
              </w:rPr>
              <w:t>General #: 416-291-3900</w:t>
            </w:r>
          </w:p>
          <w:p w14:paraId="13C986D1" w14:textId="196193F5" w:rsidR="007C14F2" w:rsidRPr="007C14F2" w:rsidRDefault="007C14F2" w:rsidP="007C14F2">
            <w:pPr>
              <w:rPr>
                <w:rFonts w:cs="Times New Roman"/>
              </w:rPr>
            </w:pPr>
          </w:p>
        </w:tc>
      </w:tr>
      <w:tr w:rsidR="007C14F2" w:rsidRPr="007C14F2" w14:paraId="4211FAF2" w14:textId="77777777" w:rsidTr="00230A5D">
        <w:trPr>
          <w:trHeight w:val="1769"/>
        </w:trPr>
        <w:tc>
          <w:tcPr>
            <w:tcW w:w="9430" w:type="dxa"/>
            <w:tcBorders>
              <w:top w:val="single" w:sz="4" w:space="0" w:color="000000"/>
              <w:left w:val="single" w:sz="4" w:space="0" w:color="000000"/>
              <w:bottom w:val="single" w:sz="4" w:space="0" w:color="000000"/>
              <w:right w:val="single" w:sz="4" w:space="0" w:color="000000"/>
            </w:tcBorders>
          </w:tcPr>
          <w:p w14:paraId="4DACEBD7" w14:textId="1C2A7D42" w:rsidR="007C14F2" w:rsidRPr="007C14F2" w:rsidRDefault="007C14F2" w:rsidP="007C14F2">
            <w:pPr>
              <w:rPr>
                <w:rFonts w:cs="Times New Roman"/>
              </w:rPr>
            </w:pPr>
            <w:r w:rsidRPr="007C14F2">
              <w:rPr>
                <w:rFonts w:cs="Times New Roman"/>
                <w:b/>
              </w:rPr>
              <w:t xml:space="preserve">Relocation Facility 4 </w:t>
            </w:r>
          </w:p>
          <w:p w14:paraId="182CAF25" w14:textId="77777777" w:rsidR="00C00E8B" w:rsidRDefault="00C00E8B" w:rsidP="00C00E8B">
            <w:pPr>
              <w:pStyle w:val="NoSpacing"/>
              <w:rPr>
                <w:rFonts w:cstheme="minorHAnsi"/>
                <w:bCs/>
              </w:rPr>
            </w:pPr>
            <w:r>
              <w:rPr>
                <w:rFonts w:cstheme="minorHAnsi"/>
                <w:bCs/>
              </w:rPr>
              <w:t>Presentation Manor for Seniors</w:t>
            </w:r>
          </w:p>
          <w:p w14:paraId="0547D751" w14:textId="77777777" w:rsidR="00C00E8B" w:rsidRDefault="00C00E8B" w:rsidP="00C00E8B">
            <w:pPr>
              <w:pStyle w:val="NoSpacing"/>
              <w:rPr>
                <w:rFonts w:cstheme="minorHAnsi"/>
                <w:bCs/>
              </w:rPr>
            </w:pPr>
            <w:r>
              <w:rPr>
                <w:rFonts w:cstheme="minorHAnsi"/>
                <w:bCs/>
              </w:rPr>
              <w:t>61 Fairfax Cres.</w:t>
            </w:r>
          </w:p>
          <w:p w14:paraId="301BECBC" w14:textId="77777777" w:rsidR="00C00E8B" w:rsidRDefault="00C00E8B" w:rsidP="00C00E8B">
            <w:pPr>
              <w:pStyle w:val="NoSpacing"/>
              <w:rPr>
                <w:rFonts w:cstheme="minorHAnsi"/>
                <w:bCs/>
              </w:rPr>
            </w:pPr>
            <w:r>
              <w:rPr>
                <w:rFonts w:cstheme="minorHAnsi"/>
                <w:bCs/>
              </w:rPr>
              <w:t>Scarborough, ON M1L 1Z7</w:t>
            </w:r>
          </w:p>
          <w:p w14:paraId="3A55A584" w14:textId="77777777" w:rsidR="00C00E8B" w:rsidRDefault="00C00E8B" w:rsidP="00C00E8B">
            <w:pPr>
              <w:pStyle w:val="NoSpacing"/>
              <w:rPr>
                <w:rFonts w:cstheme="minorHAnsi"/>
                <w:bCs/>
              </w:rPr>
            </w:pPr>
            <w:r>
              <w:rPr>
                <w:rFonts w:cstheme="minorHAnsi"/>
                <w:bCs/>
              </w:rPr>
              <w:t>General #: 647-350-3755</w:t>
            </w:r>
          </w:p>
          <w:p w14:paraId="3191D12A" w14:textId="06EEF4A9" w:rsidR="007C14F2" w:rsidRPr="007C14F2" w:rsidRDefault="007C14F2" w:rsidP="007C14F2">
            <w:pPr>
              <w:rPr>
                <w:rFonts w:cs="Times New Roman"/>
              </w:rPr>
            </w:pPr>
          </w:p>
        </w:tc>
      </w:tr>
      <w:tr w:rsidR="00C00E8B" w:rsidRPr="007C14F2" w14:paraId="2828C58C" w14:textId="77777777" w:rsidTr="00230A5D">
        <w:trPr>
          <w:trHeight w:val="1769"/>
        </w:trPr>
        <w:tc>
          <w:tcPr>
            <w:tcW w:w="9430" w:type="dxa"/>
            <w:tcBorders>
              <w:top w:val="single" w:sz="4" w:space="0" w:color="000000"/>
              <w:left w:val="single" w:sz="4" w:space="0" w:color="000000"/>
              <w:bottom w:val="single" w:sz="4" w:space="0" w:color="000000"/>
              <w:right w:val="single" w:sz="4" w:space="0" w:color="000000"/>
            </w:tcBorders>
          </w:tcPr>
          <w:p w14:paraId="1D225DCC" w14:textId="557C2715" w:rsidR="00C00E8B" w:rsidRPr="007C14F2" w:rsidRDefault="00C00E8B" w:rsidP="00C00E8B">
            <w:pPr>
              <w:rPr>
                <w:rFonts w:cs="Times New Roman"/>
              </w:rPr>
            </w:pPr>
            <w:r w:rsidRPr="007C14F2">
              <w:rPr>
                <w:rFonts w:cs="Times New Roman"/>
                <w:b/>
              </w:rPr>
              <w:lastRenderedPageBreak/>
              <w:t xml:space="preserve">Relocation Facility </w:t>
            </w:r>
            <w:r w:rsidR="00C77231">
              <w:rPr>
                <w:rFonts w:cs="Times New Roman"/>
                <w:b/>
              </w:rPr>
              <w:t>5</w:t>
            </w:r>
          </w:p>
          <w:p w14:paraId="010A338D" w14:textId="77777777" w:rsidR="00F40985" w:rsidRPr="0090612F" w:rsidRDefault="00F40985" w:rsidP="00F40985">
            <w:pPr>
              <w:pStyle w:val="NoSpacing"/>
              <w:rPr>
                <w:rFonts w:cstheme="minorHAnsi"/>
                <w:bCs/>
              </w:rPr>
            </w:pPr>
            <w:r w:rsidRPr="0090612F">
              <w:rPr>
                <w:rFonts w:cstheme="minorHAnsi"/>
                <w:bCs/>
              </w:rPr>
              <w:t>Cedarbrook Lodge Retirement Residence</w:t>
            </w:r>
          </w:p>
          <w:p w14:paraId="7F686091" w14:textId="77777777" w:rsidR="00F40985" w:rsidRPr="0090612F" w:rsidRDefault="00F40985" w:rsidP="00F40985">
            <w:pPr>
              <w:pStyle w:val="NoSpacing"/>
              <w:rPr>
                <w:rFonts w:cstheme="minorHAnsi"/>
                <w:bCs/>
              </w:rPr>
            </w:pPr>
            <w:r w:rsidRPr="0090612F">
              <w:rPr>
                <w:rFonts w:cstheme="minorHAnsi"/>
                <w:bCs/>
              </w:rPr>
              <w:t>520 Markham Road</w:t>
            </w:r>
          </w:p>
          <w:p w14:paraId="624D8B4B" w14:textId="77777777" w:rsidR="00F40985" w:rsidRPr="0090612F" w:rsidRDefault="00F40985" w:rsidP="00F40985">
            <w:pPr>
              <w:pStyle w:val="NoSpacing"/>
              <w:rPr>
                <w:rFonts w:cstheme="minorHAnsi"/>
                <w:bCs/>
              </w:rPr>
            </w:pPr>
            <w:r w:rsidRPr="0090612F">
              <w:rPr>
                <w:rFonts w:cstheme="minorHAnsi"/>
                <w:bCs/>
              </w:rPr>
              <w:t>Scarborough, ON M1H 3A1</w:t>
            </w:r>
          </w:p>
          <w:p w14:paraId="53E5A1EC" w14:textId="77777777" w:rsidR="00F40985" w:rsidRDefault="00F40985" w:rsidP="00F40985">
            <w:pPr>
              <w:pStyle w:val="NoSpacing"/>
              <w:rPr>
                <w:rFonts w:cstheme="minorHAnsi"/>
                <w:bCs/>
              </w:rPr>
            </w:pPr>
            <w:r w:rsidRPr="0090612F">
              <w:rPr>
                <w:rFonts w:cstheme="minorHAnsi"/>
                <w:bCs/>
              </w:rPr>
              <w:t>General #: 416-431-6400</w:t>
            </w:r>
          </w:p>
          <w:p w14:paraId="41A31350" w14:textId="77777777" w:rsidR="00C00E8B" w:rsidRPr="007C14F2" w:rsidRDefault="00C00E8B" w:rsidP="007C14F2">
            <w:pPr>
              <w:rPr>
                <w:rFonts w:cs="Times New Roman"/>
                <w:b/>
              </w:rPr>
            </w:pPr>
          </w:p>
        </w:tc>
      </w:tr>
      <w:tr w:rsidR="00C00E8B" w:rsidRPr="007C14F2" w14:paraId="146C6318" w14:textId="77777777" w:rsidTr="00230A5D">
        <w:trPr>
          <w:trHeight w:val="1769"/>
        </w:trPr>
        <w:tc>
          <w:tcPr>
            <w:tcW w:w="9430" w:type="dxa"/>
            <w:tcBorders>
              <w:top w:val="single" w:sz="4" w:space="0" w:color="000000"/>
              <w:left w:val="single" w:sz="4" w:space="0" w:color="000000"/>
              <w:bottom w:val="single" w:sz="4" w:space="0" w:color="000000"/>
              <w:right w:val="single" w:sz="4" w:space="0" w:color="000000"/>
            </w:tcBorders>
          </w:tcPr>
          <w:p w14:paraId="306A0B21" w14:textId="1491D66F" w:rsidR="00C77231" w:rsidRPr="007C14F2" w:rsidRDefault="00C77231" w:rsidP="00C77231">
            <w:pPr>
              <w:rPr>
                <w:rFonts w:cs="Times New Roman"/>
              </w:rPr>
            </w:pPr>
            <w:r w:rsidRPr="007C14F2">
              <w:rPr>
                <w:rFonts w:cs="Times New Roman"/>
                <w:b/>
              </w:rPr>
              <w:t xml:space="preserve">Relocation Facility </w:t>
            </w:r>
            <w:r>
              <w:rPr>
                <w:rFonts w:cs="Times New Roman"/>
                <w:b/>
              </w:rPr>
              <w:t>6</w:t>
            </w:r>
          </w:p>
          <w:p w14:paraId="6D48EA96" w14:textId="77777777" w:rsidR="00D8423D" w:rsidRDefault="00D8423D" w:rsidP="00D8423D">
            <w:pPr>
              <w:pStyle w:val="NoSpacing"/>
              <w:rPr>
                <w:rFonts w:cstheme="minorHAnsi"/>
                <w:bCs/>
              </w:rPr>
            </w:pPr>
            <w:r>
              <w:rPr>
                <w:rFonts w:cstheme="minorHAnsi"/>
                <w:bCs/>
              </w:rPr>
              <w:t>Retirement Suites by the Lake</w:t>
            </w:r>
          </w:p>
          <w:p w14:paraId="215C7BCC" w14:textId="77777777" w:rsidR="00D8423D" w:rsidRDefault="00D8423D" w:rsidP="00D8423D">
            <w:pPr>
              <w:pStyle w:val="NoSpacing"/>
              <w:rPr>
                <w:rFonts w:cstheme="minorHAnsi"/>
                <w:bCs/>
              </w:rPr>
            </w:pPr>
            <w:r>
              <w:rPr>
                <w:rFonts w:cstheme="minorHAnsi"/>
                <w:bCs/>
              </w:rPr>
              <w:t>2121 Kingston Road</w:t>
            </w:r>
          </w:p>
          <w:p w14:paraId="74060BF6" w14:textId="77777777" w:rsidR="00D8423D" w:rsidRDefault="00D8423D" w:rsidP="00D8423D">
            <w:pPr>
              <w:pStyle w:val="NoSpacing"/>
              <w:rPr>
                <w:rFonts w:cstheme="minorHAnsi"/>
                <w:bCs/>
              </w:rPr>
            </w:pPr>
            <w:r>
              <w:rPr>
                <w:rFonts w:cstheme="minorHAnsi"/>
                <w:bCs/>
              </w:rPr>
              <w:t>Toronto, ON M1N 1T5</w:t>
            </w:r>
          </w:p>
          <w:p w14:paraId="2705C7D1" w14:textId="77777777" w:rsidR="00D8423D" w:rsidRDefault="00D8423D" w:rsidP="00D8423D">
            <w:pPr>
              <w:pStyle w:val="NoSpacing"/>
              <w:rPr>
                <w:rFonts w:cstheme="minorHAnsi"/>
                <w:bCs/>
              </w:rPr>
            </w:pPr>
            <w:r>
              <w:rPr>
                <w:rFonts w:cstheme="minorHAnsi"/>
                <w:bCs/>
              </w:rPr>
              <w:t>General #: 416-267-2121</w:t>
            </w:r>
          </w:p>
          <w:p w14:paraId="3F2F4B66" w14:textId="77777777" w:rsidR="00C00E8B" w:rsidRPr="007C14F2" w:rsidRDefault="00C00E8B" w:rsidP="007C14F2">
            <w:pPr>
              <w:rPr>
                <w:rFonts w:cs="Times New Roman"/>
                <w:b/>
              </w:rPr>
            </w:pPr>
          </w:p>
        </w:tc>
      </w:tr>
      <w:tr w:rsidR="008B6B42" w:rsidRPr="007C14F2" w14:paraId="4E33A3CB" w14:textId="77777777" w:rsidTr="00230A5D">
        <w:trPr>
          <w:trHeight w:val="1769"/>
        </w:trPr>
        <w:tc>
          <w:tcPr>
            <w:tcW w:w="9430" w:type="dxa"/>
            <w:tcBorders>
              <w:top w:val="single" w:sz="4" w:space="0" w:color="000000"/>
              <w:left w:val="single" w:sz="4" w:space="0" w:color="000000"/>
              <w:bottom w:val="single" w:sz="4" w:space="0" w:color="000000"/>
              <w:right w:val="single" w:sz="4" w:space="0" w:color="000000"/>
            </w:tcBorders>
          </w:tcPr>
          <w:p w14:paraId="058E3C4A" w14:textId="0CCFE6D9" w:rsidR="00C77231" w:rsidRPr="007C14F2" w:rsidRDefault="00C77231" w:rsidP="00C77231">
            <w:pPr>
              <w:rPr>
                <w:rFonts w:cs="Times New Roman"/>
              </w:rPr>
            </w:pPr>
            <w:r w:rsidRPr="007C14F2">
              <w:rPr>
                <w:rFonts w:cs="Times New Roman"/>
                <w:b/>
              </w:rPr>
              <w:t xml:space="preserve">Relocation Facility </w:t>
            </w:r>
            <w:r>
              <w:rPr>
                <w:rFonts w:cs="Times New Roman"/>
                <w:b/>
              </w:rPr>
              <w:t>7</w:t>
            </w:r>
            <w:r w:rsidRPr="007C14F2">
              <w:rPr>
                <w:rFonts w:cs="Times New Roman"/>
                <w:b/>
              </w:rPr>
              <w:t xml:space="preserve"> – Outside the Local Area</w:t>
            </w:r>
            <w:r w:rsidRPr="007C14F2">
              <w:rPr>
                <w:rFonts w:cs="Times New Roman"/>
              </w:rPr>
              <w:t xml:space="preserve"> </w:t>
            </w:r>
          </w:p>
          <w:p w14:paraId="193BDDFA" w14:textId="77777777" w:rsidR="00B47C9D" w:rsidRDefault="00B47C9D" w:rsidP="00B47C9D">
            <w:pPr>
              <w:pStyle w:val="NoSpacing"/>
              <w:rPr>
                <w:rFonts w:cstheme="minorHAnsi"/>
              </w:rPr>
            </w:pPr>
            <w:r w:rsidRPr="008E31C0">
              <w:rPr>
                <w:rFonts w:cstheme="minorHAnsi"/>
              </w:rPr>
              <w:t>Latvian Canadian Cultural Centr</w:t>
            </w:r>
            <w:r>
              <w:rPr>
                <w:rFonts w:cstheme="minorHAnsi"/>
              </w:rPr>
              <w:t>e</w:t>
            </w:r>
          </w:p>
          <w:p w14:paraId="28BF819C" w14:textId="77777777" w:rsidR="00B47C9D" w:rsidRDefault="00B47C9D" w:rsidP="00B47C9D">
            <w:pPr>
              <w:pStyle w:val="NoSpacing"/>
              <w:rPr>
                <w:rFonts w:cstheme="minorHAnsi"/>
              </w:rPr>
            </w:pPr>
            <w:r>
              <w:rPr>
                <w:rFonts w:cstheme="minorHAnsi"/>
              </w:rPr>
              <w:t>4 Credit Union Drive</w:t>
            </w:r>
          </w:p>
          <w:p w14:paraId="55DC0394" w14:textId="77777777" w:rsidR="00B47C9D" w:rsidRDefault="00B47C9D" w:rsidP="00B47C9D">
            <w:pPr>
              <w:pStyle w:val="NoSpacing"/>
              <w:rPr>
                <w:rFonts w:cstheme="minorHAnsi"/>
              </w:rPr>
            </w:pPr>
            <w:r>
              <w:rPr>
                <w:rFonts w:cstheme="minorHAnsi"/>
              </w:rPr>
              <w:t>Toronto, ON M4A 2N8</w:t>
            </w:r>
          </w:p>
          <w:p w14:paraId="4191B2D0" w14:textId="0C8CC248" w:rsidR="00B47C9D" w:rsidRDefault="00B47C9D" w:rsidP="00B47C9D">
            <w:pPr>
              <w:pStyle w:val="NoSpacing"/>
              <w:rPr>
                <w:rFonts w:cstheme="minorHAnsi"/>
              </w:rPr>
            </w:pPr>
            <w:r>
              <w:rPr>
                <w:rFonts w:cstheme="minorHAnsi"/>
              </w:rPr>
              <w:t xml:space="preserve">General # </w:t>
            </w:r>
            <w:r>
              <w:rPr>
                <w:rFonts w:cstheme="minorHAnsi"/>
              </w:rPr>
              <w:t>416-759-4900 ext. 1000</w:t>
            </w:r>
          </w:p>
          <w:p w14:paraId="46DAAD35" w14:textId="3698A698" w:rsidR="008B6B42" w:rsidRPr="007C14F2" w:rsidRDefault="008B6B42" w:rsidP="00C77231">
            <w:pPr>
              <w:rPr>
                <w:rFonts w:cs="Times New Roman"/>
                <w:b/>
              </w:rPr>
            </w:pPr>
          </w:p>
        </w:tc>
      </w:tr>
    </w:tbl>
    <w:p w14:paraId="46D4E2B7" w14:textId="77777777" w:rsidR="007C14F2" w:rsidRPr="007C14F2" w:rsidRDefault="007C14F2" w:rsidP="007C14F2">
      <w:pPr>
        <w:spacing w:after="173" w:line="268" w:lineRule="auto"/>
        <w:rPr>
          <w:rFonts w:ascii="Calibri" w:eastAsia="Calibri" w:hAnsi="Calibri" w:cs="Times New Roman"/>
          <w:b/>
          <w:sz w:val="4"/>
          <w:szCs w:val="4"/>
          <w:lang w:val="en-US"/>
        </w:rPr>
      </w:pPr>
    </w:p>
    <w:p w14:paraId="5A294F6F" w14:textId="1B9AD8E8" w:rsidR="007C14F2" w:rsidRPr="00E36A0E" w:rsidRDefault="007C14F2" w:rsidP="00E36A0E">
      <w:pPr>
        <w:rPr>
          <w:rFonts w:ascii="Calibri" w:eastAsia="Calibri" w:hAnsi="Calibri" w:cs="Times New Roman"/>
          <w:b/>
          <w:sz w:val="24"/>
          <w:lang w:val="en-US"/>
        </w:rPr>
      </w:pPr>
      <w:r w:rsidRPr="007C14F2">
        <w:rPr>
          <w:rFonts w:ascii="Calibri" w:eastAsia="Calibri" w:hAnsi="Calibri" w:cs="Times New Roman"/>
          <w:sz w:val="24"/>
          <w:lang w:val="en-US"/>
        </w:rPr>
        <w:t xml:space="preserve">In the event of a wide scale event resulting in evacuation of multiple sites in the area, transportation resources and relocation sites will be coordinated with the </w:t>
      </w:r>
      <w:r w:rsidR="00814FAE">
        <w:rPr>
          <w:rFonts w:ascii="Calibri" w:eastAsia="Calibri" w:hAnsi="Calibri" w:cs="Times New Roman"/>
          <w:sz w:val="24"/>
          <w:lang w:val="en-US"/>
        </w:rPr>
        <w:t>regional/</w:t>
      </w:r>
      <w:r w:rsidRPr="007C14F2">
        <w:rPr>
          <w:rFonts w:ascii="Calibri" w:eastAsia="Calibri" w:hAnsi="Calibri" w:cs="Times New Roman"/>
          <w:sz w:val="24"/>
          <w:lang w:val="en-US"/>
        </w:rPr>
        <w:t xml:space="preserve">local response authorities. </w:t>
      </w:r>
    </w:p>
    <w:p w14:paraId="7DD92F29" w14:textId="77777777" w:rsidR="007C14F2" w:rsidRPr="007C14F2" w:rsidRDefault="007C14F2" w:rsidP="00752C3F">
      <w:pPr>
        <w:pStyle w:val="Heading2"/>
        <w:rPr>
          <w:rFonts w:eastAsia="Calibri"/>
          <w:lang w:val="en-US"/>
        </w:rPr>
      </w:pPr>
      <w:r w:rsidRPr="007C14F2">
        <w:rPr>
          <w:rFonts w:eastAsia="Calibri"/>
          <w:lang w:val="en-US"/>
        </w:rPr>
        <w:t>Triage Residents Based on Unique Needs</w:t>
      </w:r>
    </w:p>
    <w:p w14:paraId="0FF32FEF" w14:textId="77777777" w:rsidR="007C14F2" w:rsidRPr="007C14F2" w:rsidRDefault="007C14F2" w:rsidP="007C14F2">
      <w:pPr>
        <w:spacing w:after="0" w:line="270" w:lineRule="auto"/>
        <w:ind w:left="-5" w:right="9" w:hanging="10"/>
        <w:rPr>
          <w:rFonts w:ascii="Calibri" w:eastAsia="Calibri" w:hAnsi="Calibri" w:cs="Times New Roman"/>
          <w:b/>
          <w:sz w:val="4"/>
          <w:szCs w:val="4"/>
          <w:lang w:val="en-US"/>
        </w:rPr>
      </w:pPr>
    </w:p>
    <w:p w14:paraId="7F8296FF" w14:textId="77777777"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Based on the unique needs of our residents including mobility status, cognitive abilities, and health conditions, our SNF community has developed evacuation logistics as part of our plan.</w:t>
      </w:r>
    </w:p>
    <w:p w14:paraId="4FE7B729" w14:textId="18463779" w:rsidR="007C14F2" w:rsidRPr="007C14F2" w:rsidRDefault="007C14F2" w:rsidP="007C14F2">
      <w:pPr>
        <w:numPr>
          <w:ilvl w:val="0"/>
          <w:numId w:val="15"/>
        </w:numPr>
        <w:spacing w:after="135" w:line="240" w:lineRule="auto"/>
        <w:ind w:left="720" w:right="9"/>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u w:val="single"/>
          <w:lang w:val="en-US"/>
        </w:rPr>
        <w:t>Residents who have high acuity and/or unstable conditions:</w:t>
      </w:r>
      <w:r w:rsidRPr="007C14F2">
        <w:rPr>
          <w:rFonts w:ascii="Calibri" w:eastAsia="Times New Roman" w:hAnsi="Calibri" w:cs="Times New Roman"/>
          <w:sz w:val="24"/>
          <w:szCs w:val="24"/>
          <w:lang w:val="en-US"/>
        </w:rPr>
        <w:t xml:space="preserve"> will be transferred by ambulance and will be transported as soon as possible to minimize transfer trauma. </w:t>
      </w:r>
    </w:p>
    <w:p w14:paraId="076A89EC" w14:textId="77777777" w:rsidR="007C14F2" w:rsidRPr="007C14F2" w:rsidRDefault="007C14F2" w:rsidP="007C14F2">
      <w:pPr>
        <w:numPr>
          <w:ilvl w:val="0"/>
          <w:numId w:val="15"/>
        </w:numPr>
        <w:spacing w:after="135" w:line="240" w:lineRule="auto"/>
        <w:ind w:left="720" w:right="9"/>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u w:val="single"/>
          <w:lang w:val="en-US"/>
        </w:rPr>
        <w:t>Residents who are independent in ambulation:</w:t>
      </w:r>
      <w:r w:rsidRPr="007C14F2">
        <w:rPr>
          <w:rFonts w:ascii="Calibri" w:eastAsia="Times New Roman" w:hAnsi="Calibri" w:cs="Times New Roman"/>
          <w:sz w:val="24"/>
          <w:szCs w:val="24"/>
          <w:lang w:val="en-US"/>
        </w:rPr>
        <w:t xml:space="preserve"> may be evacuated first unless there are extenuating circumstances. They should load first on vehicles where there are multiple rows of seats and move to the back of the vehicle. They may be accompanied by a designated staff member. If safe and appropriate, families may be offered an opportunity to take their family member home for care during the anticipated period of disruption to services. </w:t>
      </w:r>
    </w:p>
    <w:p w14:paraId="1D39D709" w14:textId="77777777" w:rsidR="007C14F2" w:rsidRPr="007C14F2" w:rsidRDefault="007C14F2" w:rsidP="007C14F2">
      <w:pPr>
        <w:numPr>
          <w:ilvl w:val="0"/>
          <w:numId w:val="15"/>
        </w:numPr>
        <w:spacing w:after="137" w:line="240" w:lineRule="auto"/>
        <w:ind w:left="720" w:right="9"/>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u w:val="single"/>
          <w:lang w:val="en-US"/>
        </w:rPr>
        <w:t>Residents who require assistance with ambulation:</w:t>
      </w:r>
      <w:r w:rsidRPr="007C14F2">
        <w:rPr>
          <w:rFonts w:ascii="Calibri" w:eastAsia="Times New Roman" w:hAnsi="Calibri" w:cs="Times New Roman"/>
          <w:sz w:val="24"/>
          <w:szCs w:val="24"/>
          <w:lang w:val="en-US"/>
        </w:rPr>
        <w:t xml:space="preserve"> will be accompanied by designated staff member. If safe and appropriate, families may be offered an opportunity to take </w:t>
      </w:r>
      <w:r w:rsidRPr="007C14F2">
        <w:rPr>
          <w:rFonts w:ascii="Calibri" w:eastAsia="Times New Roman" w:hAnsi="Calibri" w:cs="Times New Roman"/>
          <w:sz w:val="24"/>
          <w:szCs w:val="24"/>
          <w:lang w:val="en-US"/>
        </w:rPr>
        <w:lastRenderedPageBreak/>
        <w:t xml:space="preserve">their family member home for care during the anticipated period of disruption to services. This may include residents with assistive devices. </w:t>
      </w:r>
    </w:p>
    <w:p w14:paraId="4EFB45DE" w14:textId="77777777" w:rsidR="007C14F2" w:rsidRPr="007C14F2" w:rsidRDefault="007C14F2" w:rsidP="007C14F2">
      <w:pPr>
        <w:numPr>
          <w:ilvl w:val="0"/>
          <w:numId w:val="15"/>
        </w:numPr>
        <w:spacing w:after="135" w:line="240" w:lineRule="auto"/>
        <w:ind w:left="720" w:right="9"/>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u w:val="single"/>
          <w:lang w:val="en-US"/>
        </w:rPr>
        <w:t xml:space="preserve">Residents who are non‐ambulatory: </w:t>
      </w:r>
      <w:r w:rsidRPr="007C14F2">
        <w:rPr>
          <w:rFonts w:ascii="Calibri" w:eastAsia="Times New Roman" w:hAnsi="Calibri" w:cs="Times New Roman"/>
          <w:sz w:val="24"/>
          <w:szCs w:val="24"/>
          <w:lang w:val="en-US"/>
        </w:rPr>
        <w:t xml:space="preserve">will be transferred by designated staff members via wheelchair vans or ambulance. This may include residents in wheelchairs or those who are bedridden. </w:t>
      </w:r>
    </w:p>
    <w:p w14:paraId="18B42813" w14:textId="471EDDC3" w:rsidR="007C14F2" w:rsidRPr="007C14F2" w:rsidRDefault="007C14F2" w:rsidP="007C14F2">
      <w:pPr>
        <w:numPr>
          <w:ilvl w:val="0"/>
          <w:numId w:val="15"/>
        </w:numPr>
        <w:spacing w:after="106" w:line="240" w:lineRule="auto"/>
        <w:ind w:left="720" w:right="9"/>
        <w:contextualSpacing/>
        <w:rPr>
          <w:rFonts w:ascii="Calibri" w:eastAsia="Times New Roman" w:hAnsi="Calibri" w:cs="Times New Roman"/>
          <w:sz w:val="24"/>
          <w:szCs w:val="24"/>
          <w:lang w:val="en-US"/>
        </w:rPr>
      </w:pPr>
      <w:r w:rsidRPr="007C14F2">
        <w:rPr>
          <w:rFonts w:ascii="Calibri" w:eastAsia="Times New Roman" w:hAnsi="Calibri" w:cs="Times New Roman"/>
          <w:sz w:val="24"/>
          <w:szCs w:val="24"/>
          <w:u w:val="single"/>
          <w:lang w:val="en-US"/>
        </w:rPr>
        <w:t>Residents with equipment:</w:t>
      </w:r>
      <w:r w:rsidRPr="007C14F2">
        <w:rPr>
          <w:rFonts w:ascii="Calibri" w:eastAsia="Times New Roman" w:hAnsi="Calibri" w:cs="Times New Roman"/>
          <w:sz w:val="24"/>
          <w:szCs w:val="24"/>
          <w:lang w:val="en-US"/>
        </w:rPr>
        <w:t xml:space="preserve"> essential equipment will accompany residents and should be securely stored in the designated mode of transportation. </w:t>
      </w:r>
    </w:p>
    <w:p w14:paraId="52720CE2" w14:textId="77777777" w:rsidR="007C14F2" w:rsidRPr="007C14F2" w:rsidRDefault="007C14F2" w:rsidP="007C14F2">
      <w:pPr>
        <w:spacing w:after="106" w:line="270" w:lineRule="auto"/>
        <w:ind w:left="446" w:right="9"/>
        <w:rPr>
          <w:rFonts w:ascii="Calibri" w:eastAsia="Calibri" w:hAnsi="Calibri" w:cs="Times New Roman"/>
          <w:sz w:val="4"/>
          <w:szCs w:val="4"/>
          <w:lang w:val="en-US"/>
        </w:rPr>
      </w:pPr>
    </w:p>
    <w:p w14:paraId="7C652BD7" w14:textId="77777777" w:rsidR="007C14F2" w:rsidRPr="007C14F2" w:rsidRDefault="007C14F2" w:rsidP="009409BD">
      <w:pPr>
        <w:pStyle w:val="Heading2"/>
        <w:rPr>
          <w:rFonts w:eastAsia="Times New Roman"/>
          <w:lang w:val="en-US"/>
        </w:rPr>
      </w:pPr>
      <w:r w:rsidRPr="007C14F2">
        <w:rPr>
          <w:rFonts w:eastAsia="Times New Roman"/>
          <w:lang w:val="en-US"/>
        </w:rPr>
        <w:t>Resident Care Information</w:t>
      </w:r>
    </w:p>
    <w:p w14:paraId="504FCCF8" w14:textId="70C74855" w:rsidR="007C14F2" w:rsidRPr="007C14F2" w:rsidRDefault="007C14F2" w:rsidP="007C14F2">
      <w:pPr>
        <w:spacing w:after="41" w:line="270" w:lineRule="auto"/>
        <w:ind w:left="10"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During an evacuation, all residents will wear an emergency </w:t>
      </w:r>
      <w:r w:rsidR="00C95E10">
        <w:rPr>
          <w:rFonts w:ascii="Calibri" w:eastAsia="Calibri" w:hAnsi="Calibri" w:cs="Times New Roman"/>
          <w:sz w:val="24"/>
          <w:lang w:val="en-US"/>
        </w:rPr>
        <w:t>nametag</w:t>
      </w:r>
      <w:r w:rsidRPr="007C14F2">
        <w:rPr>
          <w:rFonts w:ascii="Calibri" w:eastAsia="Calibri" w:hAnsi="Calibri" w:cs="Times New Roman"/>
          <w:sz w:val="24"/>
          <w:lang w:val="en-US"/>
        </w:rPr>
        <w:t xml:space="preserve"> with their full name</w:t>
      </w:r>
      <w:r w:rsidR="00C95E10">
        <w:rPr>
          <w:rFonts w:ascii="Calibri" w:eastAsia="Calibri" w:hAnsi="Calibri" w:cs="Times New Roman"/>
          <w:sz w:val="24"/>
          <w:lang w:val="en-US"/>
        </w:rPr>
        <w:t>, OHIP # and</w:t>
      </w:r>
      <w:r w:rsidRPr="007C14F2">
        <w:rPr>
          <w:rFonts w:ascii="Calibri" w:eastAsia="Calibri" w:hAnsi="Calibri" w:cs="Times New Roman"/>
          <w:sz w:val="24"/>
          <w:lang w:val="en-US"/>
        </w:rPr>
        <w:t xml:space="preserve"> date of birth and the </w:t>
      </w:r>
      <w:proofErr w:type="gramStart"/>
      <w:r w:rsidR="00495F34">
        <w:rPr>
          <w:rFonts w:ascii="Calibri" w:eastAsia="Calibri" w:hAnsi="Calibri" w:cs="Times New Roman"/>
          <w:sz w:val="24"/>
          <w:lang w:val="en-US"/>
        </w:rPr>
        <w:t>Home</w:t>
      </w:r>
      <w:r w:rsidRPr="007C14F2">
        <w:rPr>
          <w:rFonts w:ascii="Calibri" w:eastAsia="Calibri" w:hAnsi="Calibri" w:cs="Times New Roman"/>
          <w:sz w:val="24"/>
          <w:lang w:val="en-US"/>
        </w:rPr>
        <w:t>’s</w:t>
      </w:r>
      <w:proofErr w:type="gramEnd"/>
      <w:r w:rsidRPr="007C14F2">
        <w:rPr>
          <w:rFonts w:ascii="Calibri" w:eastAsia="Calibri" w:hAnsi="Calibri" w:cs="Times New Roman"/>
          <w:sz w:val="24"/>
          <w:lang w:val="en-US"/>
        </w:rPr>
        <w:t xml:space="preserve"> name and contact info. </w:t>
      </w:r>
    </w:p>
    <w:p w14:paraId="2077154C" w14:textId="09B8D701" w:rsidR="007C14F2" w:rsidRPr="007C14F2" w:rsidRDefault="007C14F2" w:rsidP="007C14F2">
      <w:pPr>
        <w:spacing w:after="41" w:line="270" w:lineRule="auto"/>
        <w:ind w:right="9"/>
        <w:rPr>
          <w:rFonts w:ascii="Calibri" w:eastAsia="Calibri" w:hAnsi="Calibri" w:cs="Times New Roman"/>
          <w:sz w:val="24"/>
          <w:lang w:val="en-US"/>
        </w:rPr>
      </w:pPr>
      <w:r w:rsidRPr="007C14F2">
        <w:rPr>
          <w:rFonts w:ascii="Calibri" w:eastAsia="Calibri" w:hAnsi="Calibri" w:cs="Times New Roman"/>
          <w:sz w:val="24"/>
          <w:lang w:val="en-US"/>
        </w:rPr>
        <w:t xml:space="preserve">Additional information regarding their care requirements will be sent to the intake </w:t>
      </w:r>
      <w:r w:rsidR="003A50FF">
        <w:rPr>
          <w:rFonts w:ascii="Calibri" w:eastAsia="Calibri" w:hAnsi="Calibri" w:cs="Times New Roman"/>
          <w:sz w:val="24"/>
          <w:lang w:val="en-US"/>
        </w:rPr>
        <w:t>facility,</w:t>
      </w:r>
      <w:r w:rsidR="00495F34" w:rsidRPr="007C14F2">
        <w:rPr>
          <w:rFonts w:ascii="Calibri" w:eastAsia="Calibri" w:hAnsi="Calibri" w:cs="Times New Roman"/>
          <w:sz w:val="24"/>
          <w:lang w:val="en-US"/>
        </w:rPr>
        <w:t xml:space="preserve"> </w:t>
      </w:r>
      <w:r w:rsidRPr="007C14F2">
        <w:rPr>
          <w:rFonts w:ascii="Calibri" w:eastAsia="Calibri" w:hAnsi="Calibri" w:cs="Times New Roman"/>
          <w:sz w:val="24"/>
          <w:lang w:val="en-US"/>
        </w:rPr>
        <w:t>including:</w:t>
      </w:r>
    </w:p>
    <w:p w14:paraId="1378B7DD" w14:textId="492E3B6C" w:rsidR="007C14F2" w:rsidRPr="007C14F2" w:rsidRDefault="007C14F2" w:rsidP="007C14F2">
      <w:pPr>
        <w:numPr>
          <w:ilvl w:val="0"/>
          <w:numId w:val="13"/>
        </w:numPr>
        <w:spacing w:after="41" w:line="240" w:lineRule="auto"/>
        <w:ind w:right="9"/>
        <w:contextualSpacing/>
        <w:rPr>
          <w:rFonts w:ascii="Times New Roman" w:eastAsia="Times New Roman" w:hAnsi="Times New Roman" w:cs="Times New Roman"/>
          <w:sz w:val="24"/>
          <w:szCs w:val="24"/>
          <w:lang w:val="en-US"/>
        </w:rPr>
      </w:pPr>
      <w:r w:rsidRPr="007C14F2">
        <w:rPr>
          <w:rFonts w:ascii="Calibri" w:eastAsia="Times New Roman" w:hAnsi="Calibri" w:cs="Calibri"/>
          <w:sz w:val="24"/>
          <w:szCs w:val="24"/>
          <w:lang w:val="en-US"/>
        </w:rPr>
        <w:t xml:space="preserve">diagnosis, allergies, code status, physician’s </w:t>
      </w:r>
      <w:proofErr w:type="gramStart"/>
      <w:r w:rsidRPr="007C14F2">
        <w:rPr>
          <w:rFonts w:ascii="Calibri" w:eastAsia="Times New Roman" w:hAnsi="Calibri" w:cs="Calibri"/>
          <w:sz w:val="24"/>
          <w:szCs w:val="24"/>
          <w:lang w:val="en-US"/>
        </w:rPr>
        <w:t>name</w:t>
      </w:r>
      <w:proofErr w:type="gramEnd"/>
      <w:r w:rsidRPr="007C14F2">
        <w:rPr>
          <w:rFonts w:ascii="Calibri" w:eastAsia="Times New Roman" w:hAnsi="Calibri" w:cs="Calibri"/>
          <w:sz w:val="24"/>
          <w:szCs w:val="24"/>
          <w:lang w:val="en-US"/>
        </w:rPr>
        <w:t xml:space="preserve"> and contact info, and the next of kin or responsible party, </w:t>
      </w:r>
    </w:p>
    <w:p w14:paraId="1932560E" w14:textId="77777777" w:rsidR="007C14F2" w:rsidRPr="007C14F2" w:rsidRDefault="007C14F2" w:rsidP="007C14F2">
      <w:pPr>
        <w:numPr>
          <w:ilvl w:val="0"/>
          <w:numId w:val="13"/>
        </w:numPr>
        <w:spacing w:after="41" w:line="240" w:lineRule="auto"/>
        <w:ind w:right="9"/>
        <w:contextualSpacing/>
        <w:rPr>
          <w:rFonts w:ascii="Times New Roman" w:eastAsia="Times New Roman" w:hAnsi="Times New Roman" w:cs="Times New Roman"/>
          <w:sz w:val="24"/>
          <w:szCs w:val="24"/>
          <w:lang w:val="en-US"/>
        </w:rPr>
      </w:pPr>
      <w:r w:rsidRPr="007C14F2">
        <w:rPr>
          <w:rFonts w:ascii="Calibri" w:eastAsia="Times New Roman" w:hAnsi="Calibri" w:cs="Calibri"/>
          <w:sz w:val="24"/>
          <w:szCs w:val="24"/>
          <w:lang w:val="en-US"/>
        </w:rPr>
        <w:t xml:space="preserve">a current medication administration record, </w:t>
      </w:r>
    </w:p>
    <w:p w14:paraId="3F44D25A" w14:textId="75B81B4B" w:rsidR="002A5D8D" w:rsidRPr="00E36A0E" w:rsidRDefault="007C14F2" w:rsidP="00E36A0E">
      <w:pPr>
        <w:numPr>
          <w:ilvl w:val="0"/>
          <w:numId w:val="13"/>
        </w:numPr>
        <w:spacing w:after="41" w:line="240" w:lineRule="auto"/>
        <w:ind w:right="9"/>
        <w:contextualSpacing/>
        <w:rPr>
          <w:rFonts w:ascii="Times New Roman" w:eastAsia="Times New Roman" w:hAnsi="Times New Roman" w:cs="Times New Roman"/>
          <w:sz w:val="24"/>
          <w:szCs w:val="24"/>
          <w:lang w:val="en-US"/>
        </w:rPr>
      </w:pPr>
      <w:r w:rsidRPr="007C14F2">
        <w:rPr>
          <w:rFonts w:ascii="Calibri" w:eastAsia="Times New Roman" w:hAnsi="Calibri" w:cs="Calibri"/>
          <w:sz w:val="24"/>
          <w:szCs w:val="24"/>
          <w:lang w:val="en-US"/>
        </w:rPr>
        <w:t>a photo identification if possible.</w:t>
      </w:r>
      <w:r w:rsidRPr="007C14F2">
        <w:rPr>
          <w:rFonts w:ascii="Times New Roman" w:eastAsia="Times New Roman" w:hAnsi="Times New Roman" w:cs="Times New Roman"/>
          <w:sz w:val="24"/>
          <w:szCs w:val="24"/>
          <w:lang w:val="en-US"/>
        </w:rPr>
        <w:t xml:space="preserve"> </w:t>
      </w:r>
    </w:p>
    <w:p w14:paraId="625EA1EE" w14:textId="29B9281E" w:rsidR="007C14F2" w:rsidRPr="007C14F2" w:rsidRDefault="007C14F2" w:rsidP="001056D0">
      <w:pPr>
        <w:pStyle w:val="Heading2"/>
        <w:rPr>
          <w:rFonts w:eastAsia="Times New Roman"/>
          <w:lang w:val="en-US"/>
        </w:rPr>
      </w:pPr>
      <w:r w:rsidRPr="007C14F2">
        <w:rPr>
          <w:rFonts w:eastAsia="Times New Roman"/>
          <w:lang w:val="en-US"/>
        </w:rPr>
        <w:t xml:space="preserve">Medications </w:t>
      </w:r>
    </w:p>
    <w:p w14:paraId="63770A70" w14:textId="3D648A75" w:rsidR="007C14F2" w:rsidRPr="007C14F2" w:rsidRDefault="007C14F2" w:rsidP="007C14F2">
      <w:pPr>
        <w:spacing w:after="242"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Each resident will be evacuated with a supply of medications if available. </w:t>
      </w:r>
    </w:p>
    <w:p w14:paraId="68D868DD" w14:textId="1D26527A" w:rsidR="007C14F2" w:rsidRPr="007C14F2" w:rsidRDefault="007C14F2" w:rsidP="001056D0">
      <w:pPr>
        <w:pStyle w:val="Heading2"/>
        <w:rPr>
          <w:rFonts w:eastAsia="Calibri"/>
          <w:lang w:val="en-US"/>
        </w:rPr>
      </w:pPr>
      <w:r w:rsidRPr="007C14F2">
        <w:rPr>
          <w:rFonts w:eastAsia="Calibri"/>
          <w:lang w:val="en-US"/>
        </w:rPr>
        <w:t xml:space="preserve">Evacuation Supplies </w:t>
      </w:r>
    </w:p>
    <w:p w14:paraId="513BE1FE" w14:textId="7529A340"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Water, snacks, sanitation supplies, and emergency equipment such as flashlights, </w:t>
      </w:r>
      <w:r w:rsidR="001056D0">
        <w:rPr>
          <w:rFonts w:ascii="Calibri" w:eastAsia="Calibri" w:hAnsi="Calibri" w:cs="Times New Roman"/>
          <w:sz w:val="24"/>
          <w:lang w:val="en-US"/>
        </w:rPr>
        <w:t>walkie-talkies</w:t>
      </w:r>
      <w:r w:rsidRPr="007C14F2">
        <w:rPr>
          <w:rFonts w:ascii="Calibri" w:eastAsia="Calibri" w:hAnsi="Calibri" w:cs="Times New Roman"/>
          <w:sz w:val="24"/>
          <w:lang w:val="en-US"/>
        </w:rPr>
        <w:t xml:space="preserve"> and first aid kits may be sent with staff accompanying residents in all non‐ambulance vehicles. </w:t>
      </w:r>
    </w:p>
    <w:p w14:paraId="0159A2D8" w14:textId="77777777" w:rsidR="007C14F2" w:rsidRPr="007C14F2" w:rsidRDefault="007C14F2" w:rsidP="001056D0">
      <w:pPr>
        <w:pStyle w:val="Heading2"/>
        <w:rPr>
          <w:rFonts w:eastAsia="Times New Roman"/>
          <w:lang w:val="en-US"/>
        </w:rPr>
      </w:pPr>
      <w:r w:rsidRPr="007C14F2">
        <w:rPr>
          <w:rFonts w:eastAsia="Times New Roman"/>
          <w:lang w:val="en-US"/>
        </w:rPr>
        <w:t xml:space="preserve">Resident and Staff Tracking  </w:t>
      </w:r>
    </w:p>
    <w:p w14:paraId="66C8FC94" w14:textId="464B683D" w:rsidR="007C14F2" w:rsidRPr="007C14F2" w:rsidRDefault="007C14F2" w:rsidP="007C14F2">
      <w:pPr>
        <w:spacing w:after="206" w:line="270" w:lineRule="auto"/>
        <w:ind w:left="-5" w:right="9" w:hanging="10"/>
        <w:rPr>
          <w:rFonts w:ascii="Calibri" w:eastAsia="Calibri" w:hAnsi="Calibri" w:cs="Times New Roman"/>
          <w:sz w:val="24"/>
          <w:lang w:val="en-US"/>
        </w:rPr>
      </w:pPr>
      <w:r w:rsidRPr="007C14F2">
        <w:rPr>
          <w:rFonts w:ascii="Calibri" w:eastAsia="Calibri" w:hAnsi="Calibri" w:cs="Times New Roman"/>
          <w:sz w:val="24"/>
          <w:lang w:val="en-US"/>
        </w:rPr>
        <w:t xml:space="preserve">A log reflecting the transfer of residents will be maintained (see </w:t>
      </w:r>
      <w:r w:rsidR="004E476D">
        <w:rPr>
          <w:rFonts w:ascii="Calibri" w:eastAsia="Calibri" w:hAnsi="Calibri" w:cs="Times New Roman"/>
          <w:sz w:val="24"/>
          <w:lang w:val="en-US"/>
        </w:rPr>
        <w:t>Record of Transfer of</w:t>
      </w:r>
      <w:r w:rsidRPr="007C14F2">
        <w:rPr>
          <w:rFonts w:ascii="Calibri" w:eastAsia="Calibri" w:hAnsi="Calibri" w:cs="Times New Roman"/>
          <w:sz w:val="24"/>
          <w:lang w:val="en-US"/>
        </w:rPr>
        <w:t xml:space="preserve"> Evacua</w:t>
      </w:r>
      <w:r w:rsidR="004E476D">
        <w:rPr>
          <w:rFonts w:ascii="Calibri" w:eastAsia="Calibri" w:hAnsi="Calibri" w:cs="Times New Roman"/>
          <w:sz w:val="24"/>
          <w:lang w:val="en-US"/>
        </w:rPr>
        <w:t>ted Residents Log</w:t>
      </w:r>
      <w:r w:rsidRPr="007C14F2">
        <w:rPr>
          <w:rFonts w:ascii="Calibri" w:eastAsia="Calibri" w:hAnsi="Calibri" w:cs="Times New Roman"/>
          <w:sz w:val="24"/>
          <w:lang w:val="en-US"/>
        </w:rPr>
        <w:t xml:space="preserve">) or a comparable documentation system. A log reflecting the location destination of on-duty staff will also be completed as soon as possible during the event. Designated nursing staff will be responsible for ensuring this log is </w:t>
      </w:r>
      <w:r w:rsidR="00814FAE">
        <w:rPr>
          <w:rFonts w:ascii="Calibri" w:eastAsia="Calibri" w:hAnsi="Calibri" w:cs="Times New Roman"/>
          <w:sz w:val="24"/>
          <w:lang w:val="en-US"/>
        </w:rPr>
        <w:t>completed</w:t>
      </w:r>
      <w:r w:rsidRPr="007C14F2">
        <w:rPr>
          <w:rFonts w:ascii="Calibri" w:eastAsia="Calibri" w:hAnsi="Calibri" w:cs="Times New Roman"/>
          <w:sz w:val="24"/>
          <w:lang w:val="en-US"/>
        </w:rPr>
        <w:t>, and to ensure all residents have been evacuated. The I</w:t>
      </w:r>
      <w:r w:rsidR="00814FAE">
        <w:rPr>
          <w:rFonts w:ascii="Calibri" w:eastAsia="Calibri" w:hAnsi="Calibri" w:cs="Times New Roman"/>
          <w:sz w:val="24"/>
          <w:lang w:val="en-US"/>
        </w:rPr>
        <w:t xml:space="preserve">ncident </w:t>
      </w:r>
      <w:r w:rsidRPr="007C14F2">
        <w:rPr>
          <w:rFonts w:ascii="Calibri" w:eastAsia="Calibri" w:hAnsi="Calibri" w:cs="Times New Roman"/>
          <w:sz w:val="24"/>
          <w:lang w:val="en-US"/>
        </w:rPr>
        <w:t>C</w:t>
      </w:r>
      <w:r w:rsidR="00814FAE">
        <w:rPr>
          <w:rFonts w:ascii="Calibri" w:eastAsia="Calibri" w:hAnsi="Calibri" w:cs="Times New Roman"/>
          <w:sz w:val="24"/>
          <w:lang w:val="en-US"/>
        </w:rPr>
        <w:t>ommander</w:t>
      </w:r>
      <w:r w:rsidRPr="007C14F2">
        <w:rPr>
          <w:rFonts w:ascii="Calibri" w:eastAsia="Calibri" w:hAnsi="Calibri" w:cs="Times New Roman"/>
          <w:sz w:val="24"/>
          <w:lang w:val="en-US"/>
        </w:rPr>
        <w:t xml:space="preserve"> will assign staff to document the location of on-duty staff.</w:t>
      </w:r>
    </w:p>
    <w:p w14:paraId="478E97E0" w14:textId="77777777" w:rsidR="007C14F2" w:rsidRPr="007C14F2" w:rsidRDefault="007C14F2" w:rsidP="00C73A8F">
      <w:pPr>
        <w:pStyle w:val="Heading2"/>
        <w:rPr>
          <w:rFonts w:eastAsia="Times New Roman"/>
          <w:lang w:val="en-US"/>
        </w:rPr>
      </w:pPr>
      <w:r w:rsidRPr="007C14F2">
        <w:rPr>
          <w:rFonts w:eastAsia="Times New Roman"/>
          <w:lang w:val="en-US"/>
        </w:rPr>
        <w:t xml:space="preserve">Important Safety Information </w:t>
      </w:r>
    </w:p>
    <w:p w14:paraId="44655713" w14:textId="77777777" w:rsidR="007C14F2" w:rsidRPr="007C14F2" w:rsidRDefault="007C14F2" w:rsidP="007C14F2">
      <w:pPr>
        <w:numPr>
          <w:ilvl w:val="0"/>
          <w:numId w:val="12"/>
        </w:numPr>
        <w:spacing w:after="8" w:line="270" w:lineRule="auto"/>
        <w:ind w:left="630" w:right="9" w:hanging="236"/>
        <w:rPr>
          <w:rFonts w:ascii="Calibri" w:eastAsia="Calibri" w:hAnsi="Calibri" w:cs="Times New Roman"/>
          <w:sz w:val="24"/>
          <w:lang w:val="en-US"/>
        </w:rPr>
      </w:pPr>
      <w:r w:rsidRPr="007C14F2">
        <w:rPr>
          <w:rFonts w:ascii="Calibri" w:eastAsia="Calibri" w:hAnsi="Calibri" w:cs="Times New Roman"/>
          <w:sz w:val="24"/>
          <w:lang w:val="en-US"/>
        </w:rPr>
        <w:t xml:space="preserve">Monitor residents during transportation for change of condition.  </w:t>
      </w:r>
    </w:p>
    <w:p w14:paraId="7ECA408D" w14:textId="77777777" w:rsidR="007C14F2" w:rsidRPr="007C14F2" w:rsidRDefault="007C14F2" w:rsidP="007C14F2">
      <w:pPr>
        <w:numPr>
          <w:ilvl w:val="0"/>
          <w:numId w:val="12"/>
        </w:numPr>
        <w:spacing w:after="6" w:line="270" w:lineRule="auto"/>
        <w:ind w:left="630" w:right="9" w:hanging="236"/>
        <w:rPr>
          <w:rFonts w:ascii="Calibri" w:eastAsia="Calibri" w:hAnsi="Calibri" w:cs="Times New Roman"/>
          <w:sz w:val="24"/>
          <w:lang w:val="en-US"/>
        </w:rPr>
      </w:pPr>
      <w:r w:rsidRPr="007C14F2">
        <w:rPr>
          <w:rFonts w:ascii="Calibri" w:eastAsia="Calibri" w:hAnsi="Calibri" w:cs="Times New Roman"/>
          <w:sz w:val="24"/>
          <w:lang w:val="en-US"/>
        </w:rPr>
        <w:lastRenderedPageBreak/>
        <w:t xml:space="preserve">The incident causing the evacuation – flood, fire, hazardous materials release – may continue to pose dangers to residents and staff being evacuated. Some conditions may pose significant risks to evacuated residents, such as smoke. This should inform evacuation route planning. </w:t>
      </w:r>
    </w:p>
    <w:p w14:paraId="301B5A75" w14:textId="77777777" w:rsidR="007C14F2" w:rsidRPr="007C14F2" w:rsidRDefault="007C14F2" w:rsidP="007C14F2">
      <w:pPr>
        <w:numPr>
          <w:ilvl w:val="0"/>
          <w:numId w:val="12"/>
        </w:numPr>
        <w:spacing w:after="45" w:line="270" w:lineRule="auto"/>
        <w:ind w:left="630" w:right="9" w:hanging="236"/>
        <w:rPr>
          <w:rFonts w:ascii="Calibri" w:eastAsia="Calibri" w:hAnsi="Calibri" w:cs="Times New Roman"/>
          <w:sz w:val="24"/>
          <w:lang w:val="en-US"/>
        </w:rPr>
      </w:pPr>
      <w:r w:rsidRPr="007C14F2">
        <w:rPr>
          <w:rFonts w:ascii="Calibri" w:eastAsia="Calibri" w:hAnsi="Calibri" w:cs="Times New Roman"/>
          <w:sz w:val="24"/>
          <w:lang w:val="en-US"/>
        </w:rPr>
        <w:t xml:space="preserve">Keeping emergency lights activated may increase visibility that is poor (due to rain, nighttime, or smoke). </w:t>
      </w:r>
    </w:p>
    <w:p w14:paraId="1D9B7688" w14:textId="09BF46C9" w:rsidR="00FB236B" w:rsidRPr="00B16CFB" w:rsidRDefault="00814FAE" w:rsidP="00B16CFB">
      <w:pPr>
        <w:jc w:val="center"/>
      </w:pPr>
      <w:r w:rsidRPr="008D64E6">
        <w:rPr>
          <w:b/>
          <w:bCs/>
          <w:sz w:val="32"/>
          <w:szCs w:val="32"/>
        </w:rPr>
        <w:t>EMERGENCY POLICIES AND PROCEDURES</w:t>
      </w:r>
    </w:p>
    <w:tbl>
      <w:tblPr>
        <w:tblStyle w:val="TableGrid"/>
        <w:tblW w:w="10774" w:type="dxa"/>
        <w:tblInd w:w="-714" w:type="dxa"/>
        <w:tblLook w:val="04A0" w:firstRow="1" w:lastRow="0" w:firstColumn="1" w:lastColumn="0" w:noHBand="0" w:noVBand="1"/>
      </w:tblPr>
      <w:tblGrid>
        <w:gridCol w:w="2127"/>
        <w:gridCol w:w="5670"/>
        <w:gridCol w:w="2977"/>
      </w:tblGrid>
      <w:tr w:rsidR="00470EE5" w14:paraId="706FA72A" w14:textId="77777777" w:rsidTr="008D64E6">
        <w:tc>
          <w:tcPr>
            <w:tcW w:w="2127" w:type="dxa"/>
            <w:shd w:val="clear" w:color="auto" w:fill="E7E6E6" w:themeFill="background2"/>
          </w:tcPr>
          <w:p w14:paraId="03CB4B5B" w14:textId="5500BC26" w:rsidR="00470EE5" w:rsidRPr="008D64E6" w:rsidRDefault="00470EE5">
            <w:pPr>
              <w:rPr>
                <w:b/>
                <w:bCs/>
              </w:rPr>
            </w:pPr>
            <w:r w:rsidRPr="008D64E6">
              <w:rPr>
                <w:b/>
                <w:bCs/>
              </w:rPr>
              <w:t>EMERGENCY</w:t>
            </w:r>
          </w:p>
        </w:tc>
        <w:tc>
          <w:tcPr>
            <w:tcW w:w="5670" w:type="dxa"/>
            <w:shd w:val="clear" w:color="auto" w:fill="E7E6E6" w:themeFill="background2"/>
          </w:tcPr>
          <w:p w14:paraId="2916928A" w14:textId="599B7591" w:rsidR="00470EE5" w:rsidRPr="008D64E6" w:rsidRDefault="00470EE5">
            <w:pPr>
              <w:rPr>
                <w:b/>
                <w:bCs/>
              </w:rPr>
            </w:pPr>
            <w:r w:rsidRPr="008D64E6">
              <w:rPr>
                <w:b/>
                <w:bCs/>
              </w:rPr>
              <w:t>ACTION TO REDUCE RISK</w:t>
            </w:r>
          </w:p>
        </w:tc>
        <w:tc>
          <w:tcPr>
            <w:tcW w:w="2977" w:type="dxa"/>
            <w:shd w:val="clear" w:color="auto" w:fill="E7E6E6" w:themeFill="background2"/>
          </w:tcPr>
          <w:p w14:paraId="482C8ED0" w14:textId="6EE1DFED" w:rsidR="00470EE5" w:rsidRPr="008D64E6" w:rsidRDefault="00470EE5">
            <w:pPr>
              <w:rPr>
                <w:b/>
                <w:bCs/>
              </w:rPr>
            </w:pPr>
            <w:r w:rsidRPr="008D64E6">
              <w:rPr>
                <w:b/>
                <w:bCs/>
              </w:rPr>
              <w:t>EXTERNAL PARTNER</w:t>
            </w:r>
          </w:p>
        </w:tc>
      </w:tr>
      <w:tr w:rsidR="00470EE5" w14:paraId="1BD3CFE0" w14:textId="77777777" w:rsidTr="00470EE5">
        <w:tc>
          <w:tcPr>
            <w:tcW w:w="2127" w:type="dxa"/>
          </w:tcPr>
          <w:p w14:paraId="066CDBCA" w14:textId="27C2B1F8" w:rsidR="00470EE5" w:rsidRDefault="00470EE5">
            <w:r>
              <w:t>CODE RED: FIRE</w:t>
            </w:r>
          </w:p>
        </w:tc>
        <w:tc>
          <w:tcPr>
            <w:tcW w:w="5670" w:type="dxa"/>
          </w:tcPr>
          <w:p w14:paraId="2ED22005" w14:textId="4212E845" w:rsidR="00470EE5" w:rsidRDefault="00470EE5" w:rsidP="004930D9">
            <w:pPr>
              <w:pStyle w:val="ListParagraph"/>
              <w:numPr>
                <w:ilvl w:val="0"/>
                <w:numId w:val="16"/>
              </w:numPr>
            </w:pPr>
            <w:r>
              <w:t>Approved fire plan</w:t>
            </w:r>
          </w:p>
          <w:p w14:paraId="6A657994" w14:textId="4F6B0BED" w:rsidR="00470EE5" w:rsidRDefault="00470EE5" w:rsidP="004930D9">
            <w:pPr>
              <w:pStyle w:val="ListParagraph"/>
              <w:numPr>
                <w:ilvl w:val="0"/>
                <w:numId w:val="16"/>
              </w:numPr>
            </w:pPr>
            <w:r>
              <w:t>Approved procedure for fire event</w:t>
            </w:r>
          </w:p>
          <w:p w14:paraId="288FED72" w14:textId="77777777" w:rsidR="00470EE5" w:rsidRDefault="00470EE5" w:rsidP="004930D9">
            <w:pPr>
              <w:pStyle w:val="ListParagraph"/>
              <w:numPr>
                <w:ilvl w:val="0"/>
                <w:numId w:val="16"/>
              </w:numPr>
            </w:pPr>
            <w:r>
              <w:t>Three drills per month</w:t>
            </w:r>
          </w:p>
          <w:p w14:paraId="622B866F" w14:textId="1A9E5D9A" w:rsidR="00470EE5" w:rsidRDefault="004A5E14" w:rsidP="004930D9">
            <w:pPr>
              <w:pStyle w:val="ListParagraph"/>
              <w:numPr>
                <w:ilvl w:val="0"/>
                <w:numId w:val="16"/>
              </w:numPr>
            </w:pPr>
            <w:r>
              <w:t>Bia</w:t>
            </w:r>
            <w:r w:rsidR="00470EE5">
              <w:t>nnual evacuation drill</w:t>
            </w:r>
          </w:p>
          <w:p w14:paraId="1816C10C" w14:textId="77777777" w:rsidR="00470EE5" w:rsidRDefault="00470EE5" w:rsidP="004930D9">
            <w:pPr>
              <w:pStyle w:val="ListParagraph"/>
              <w:numPr>
                <w:ilvl w:val="0"/>
                <w:numId w:val="16"/>
              </w:numPr>
            </w:pPr>
            <w:r>
              <w:t>Fire Department inspections</w:t>
            </w:r>
          </w:p>
          <w:p w14:paraId="6F1E5DD2" w14:textId="77777777" w:rsidR="00470EE5" w:rsidRDefault="00470EE5" w:rsidP="004930D9">
            <w:pPr>
              <w:pStyle w:val="ListParagraph"/>
              <w:numPr>
                <w:ilvl w:val="0"/>
                <w:numId w:val="16"/>
              </w:numPr>
            </w:pPr>
            <w:r>
              <w:t>Fire prevention inspections</w:t>
            </w:r>
          </w:p>
          <w:p w14:paraId="70273E7F" w14:textId="77777777" w:rsidR="00470EE5" w:rsidRDefault="00470EE5" w:rsidP="004930D9">
            <w:pPr>
              <w:pStyle w:val="ListParagraph"/>
              <w:numPr>
                <w:ilvl w:val="0"/>
                <w:numId w:val="16"/>
              </w:numPr>
            </w:pPr>
            <w:r>
              <w:t>Staff education, pre-employment and annually</w:t>
            </w:r>
          </w:p>
          <w:p w14:paraId="0422CE64" w14:textId="77777777" w:rsidR="00470EE5" w:rsidRDefault="00470EE5" w:rsidP="004930D9">
            <w:pPr>
              <w:pStyle w:val="ListParagraph"/>
              <w:numPr>
                <w:ilvl w:val="0"/>
                <w:numId w:val="16"/>
              </w:numPr>
            </w:pPr>
            <w:r>
              <w:t>Assigned staff roles</w:t>
            </w:r>
          </w:p>
          <w:p w14:paraId="19388CA8" w14:textId="712264AC" w:rsidR="00470EE5" w:rsidRDefault="00470EE5" w:rsidP="004930D9">
            <w:pPr>
              <w:pStyle w:val="ListParagraph"/>
              <w:numPr>
                <w:ilvl w:val="0"/>
                <w:numId w:val="16"/>
              </w:numPr>
            </w:pPr>
            <w:r>
              <w:t>Debrief process in place</w:t>
            </w:r>
          </w:p>
        </w:tc>
        <w:tc>
          <w:tcPr>
            <w:tcW w:w="2977" w:type="dxa"/>
          </w:tcPr>
          <w:p w14:paraId="12130808" w14:textId="77777777" w:rsidR="00470EE5" w:rsidRDefault="00470EE5">
            <w:r>
              <w:t>Local Fire Department</w:t>
            </w:r>
          </w:p>
          <w:p w14:paraId="0E7DFAF4" w14:textId="77777777" w:rsidR="00470EE5" w:rsidRDefault="00470EE5">
            <w:r>
              <w:t>Fire Marshall</w:t>
            </w:r>
          </w:p>
          <w:p w14:paraId="1A431D9D" w14:textId="2143D36E" w:rsidR="00470EE5" w:rsidRDefault="00470EE5">
            <w:r>
              <w:t>Resident Council</w:t>
            </w:r>
          </w:p>
        </w:tc>
      </w:tr>
      <w:tr w:rsidR="00470EE5" w14:paraId="73EF48D8" w14:textId="77777777" w:rsidTr="00470EE5">
        <w:tc>
          <w:tcPr>
            <w:tcW w:w="2127" w:type="dxa"/>
          </w:tcPr>
          <w:p w14:paraId="27DA94ED" w14:textId="0ECB0918" w:rsidR="00470EE5" w:rsidRDefault="00470EE5">
            <w:r>
              <w:t>CODE GREEN: EVACUATION</w:t>
            </w:r>
          </w:p>
        </w:tc>
        <w:tc>
          <w:tcPr>
            <w:tcW w:w="5670" w:type="dxa"/>
          </w:tcPr>
          <w:p w14:paraId="0DC81B74" w14:textId="77777777" w:rsidR="00470EE5" w:rsidRDefault="00470EE5" w:rsidP="004930D9">
            <w:pPr>
              <w:pStyle w:val="ListParagraph"/>
              <w:numPr>
                <w:ilvl w:val="0"/>
                <w:numId w:val="17"/>
              </w:numPr>
            </w:pPr>
            <w:r>
              <w:t xml:space="preserve">Approved policies and procedures for horizontal, </w:t>
            </w:r>
            <w:proofErr w:type="gramStart"/>
            <w:r>
              <w:t>vertical</w:t>
            </w:r>
            <w:proofErr w:type="gramEnd"/>
            <w:r>
              <w:t xml:space="preserve"> and total evacuation</w:t>
            </w:r>
          </w:p>
          <w:p w14:paraId="58652719" w14:textId="77777777" w:rsidR="00470EE5" w:rsidRDefault="00470EE5" w:rsidP="004930D9">
            <w:pPr>
              <w:pStyle w:val="ListParagraph"/>
              <w:numPr>
                <w:ilvl w:val="0"/>
                <w:numId w:val="17"/>
              </w:numPr>
            </w:pPr>
            <w:r>
              <w:t>Staff education, pre-employment and annually</w:t>
            </w:r>
          </w:p>
          <w:p w14:paraId="4767C8B0" w14:textId="77777777" w:rsidR="00470EE5" w:rsidRDefault="00470EE5" w:rsidP="004930D9">
            <w:pPr>
              <w:pStyle w:val="ListParagraph"/>
              <w:numPr>
                <w:ilvl w:val="0"/>
                <w:numId w:val="17"/>
              </w:numPr>
            </w:pPr>
            <w:r>
              <w:t>Assigned staff roles</w:t>
            </w:r>
          </w:p>
          <w:p w14:paraId="3A871C4D" w14:textId="77777777" w:rsidR="00470EE5" w:rsidRDefault="00470EE5" w:rsidP="004930D9">
            <w:pPr>
              <w:pStyle w:val="ListParagraph"/>
              <w:numPr>
                <w:ilvl w:val="0"/>
                <w:numId w:val="17"/>
              </w:numPr>
            </w:pPr>
            <w:r>
              <w:t>Alternate shelter arrangements</w:t>
            </w:r>
          </w:p>
          <w:p w14:paraId="71EE62A8" w14:textId="77777777" w:rsidR="00470EE5" w:rsidRDefault="00470EE5" w:rsidP="004930D9">
            <w:pPr>
              <w:pStyle w:val="ListParagraph"/>
              <w:numPr>
                <w:ilvl w:val="0"/>
                <w:numId w:val="17"/>
              </w:numPr>
            </w:pPr>
            <w:r>
              <w:t>Transportation plans in place including supplies and equipment required during evacuation</w:t>
            </w:r>
          </w:p>
          <w:p w14:paraId="08E97824" w14:textId="77777777" w:rsidR="00470EE5" w:rsidRDefault="00470EE5" w:rsidP="004930D9">
            <w:pPr>
              <w:pStyle w:val="ListParagraph"/>
              <w:numPr>
                <w:ilvl w:val="0"/>
                <w:numId w:val="17"/>
              </w:numPr>
            </w:pPr>
            <w:r>
              <w:t>Emergency evacuation kit</w:t>
            </w:r>
          </w:p>
          <w:p w14:paraId="079005B1" w14:textId="46D091EF" w:rsidR="00470EE5" w:rsidRDefault="00470EE5" w:rsidP="004930D9">
            <w:pPr>
              <w:pStyle w:val="ListParagraph"/>
              <w:numPr>
                <w:ilvl w:val="0"/>
                <w:numId w:val="17"/>
              </w:numPr>
            </w:pPr>
            <w:r>
              <w:t>Debrief process in place</w:t>
            </w:r>
          </w:p>
        </w:tc>
        <w:tc>
          <w:tcPr>
            <w:tcW w:w="2977" w:type="dxa"/>
          </w:tcPr>
          <w:p w14:paraId="44A2539B" w14:textId="60E53399" w:rsidR="00470EE5" w:rsidRDefault="00470EE5">
            <w:r>
              <w:t>Local Fire Department</w:t>
            </w:r>
          </w:p>
          <w:p w14:paraId="53F966D9" w14:textId="29A15813" w:rsidR="00470EE5" w:rsidRDefault="00470EE5">
            <w:r>
              <w:t>Local Municipalities</w:t>
            </w:r>
          </w:p>
          <w:p w14:paraId="2DBC8D5F" w14:textId="16CE54AD" w:rsidR="00844AAE" w:rsidRDefault="00844AAE">
            <w:r>
              <w:t>Local Emergency Management Services</w:t>
            </w:r>
          </w:p>
          <w:p w14:paraId="04933569" w14:textId="16061215" w:rsidR="00844AAE" w:rsidRDefault="00844AAE">
            <w:r>
              <w:t>Paramedics</w:t>
            </w:r>
          </w:p>
          <w:p w14:paraId="01F06B5A" w14:textId="573C073D" w:rsidR="00844AAE" w:rsidRDefault="00844AAE">
            <w:r>
              <w:t>Local Hospitals</w:t>
            </w:r>
          </w:p>
          <w:p w14:paraId="2EAE2AAC" w14:textId="608489AA" w:rsidR="00470EE5" w:rsidRDefault="00470EE5">
            <w:r>
              <w:t>Community Partners</w:t>
            </w:r>
          </w:p>
          <w:p w14:paraId="4B6B7188" w14:textId="1D2F5FBA" w:rsidR="00470EE5" w:rsidRDefault="00470EE5">
            <w:r>
              <w:t>Resident Council</w:t>
            </w:r>
          </w:p>
        </w:tc>
      </w:tr>
      <w:tr w:rsidR="00470EE5" w14:paraId="4E8CD2FC" w14:textId="77777777" w:rsidTr="00470EE5">
        <w:tc>
          <w:tcPr>
            <w:tcW w:w="2127" w:type="dxa"/>
          </w:tcPr>
          <w:p w14:paraId="3DCA6986" w14:textId="587E7C87" w:rsidR="00470EE5" w:rsidRDefault="00470EE5" w:rsidP="001938AF">
            <w:r>
              <w:t>CODE BROWN: HAZARDOUS SPILL</w:t>
            </w:r>
          </w:p>
        </w:tc>
        <w:tc>
          <w:tcPr>
            <w:tcW w:w="5670" w:type="dxa"/>
          </w:tcPr>
          <w:p w14:paraId="02BF8021" w14:textId="77777777" w:rsidR="00470EE5" w:rsidRDefault="00470EE5" w:rsidP="001938AF">
            <w:pPr>
              <w:pStyle w:val="ListParagraph"/>
              <w:numPr>
                <w:ilvl w:val="0"/>
                <w:numId w:val="17"/>
              </w:numPr>
            </w:pPr>
            <w:r>
              <w:t xml:space="preserve">Approved policies and procedures for horizontal, </w:t>
            </w:r>
            <w:proofErr w:type="gramStart"/>
            <w:r>
              <w:t>vertical</w:t>
            </w:r>
            <w:proofErr w:type="gramEnd"/>
            <w:r>
              <w:t xml:space="preserve"> and total evacuation</w:t>
            </w:r>
          </w:p>
          <w:p w14:paraId="07A32385" w14:textId="77777777" w:rsidR="00470EE5" w:rsidRDefault="00470EE5" w:rsidP="001938AF">
            <w:pPr>
              <w:pStyle w:val="ListParagraph"/>
              <w:numPr>
                <w:ilvl w:val="0"/>
                <w:numId w:val="17"/>
              </w:numPr>
            </w:pPr>
            <w:r>
              <w:t>Staff education, pre-employment and annually</w:t>
            </w:r>
          </w:p>
          <w:p w14:paraId="18965B45" w14:textId="77777777" w:rsidR="00470EE5" w:rsidRDefault="00470EE5" w:rsidP="001938AF">
            <w:pPr>
              <w:pStyle w:val="ListParagraph"/>
              <w:numPr>
                <w:ilvl w:val="0"/>
                <w:numId w:val="17"/>
              </w:numPr>
            </w:pPr>
            <w:r>
              <w:t>Assigned staff roles</w:t>
            </w:r>
          </w:p>
          <w:p w14:paraId="5B382824" w14:textId="77777777" w:rsidR="00470EE5" w:rsidRDefault="00470EE5" w:rsidP="001938AF">
            <w:pPr>
              <w:pStyle w:val="ListParagraph"/>
              <w:numPr>
                <w:ilvl w:val="0"/>
                <w:numId w:val="17"/>
              </w:numPr>
            </w:pPr>
            <w:r>
              <w:t>Alternate shelter arrangements</w:t>
            </w:r>
          </w:p>
          <w:p w14:paraId="1468E5FA" w14:textId="77777777" w:rsidR="00470EE5" w:rsidRDefault="00470EE5" w:rsidP="001938AF">
            <w:pPr>
              <w:pStyle w:val="ListParagraph"/>
              <w:numPr>
                <w:ilvl w:val="0"/>
                <w:numId w:val="17"/>
              </w:numPr>
            </w:pPr>
            <w:r>
              <w:t>Transportation plans in place including supplies and equipment required during evacuation</w:t>
            </w:r>
          </w:p>
          <w:p w14:paraId="174B7167" w14:textId="77777777" w:rsidR="00470EE5" w:rsidRDefault="00470EE5" w:rsidP="001938AF">
            <w:pPr>
              <w:pStyle w:val="ListParagraph"/>
              <w:numPr>
                <w:ilvl w:val="0"/>
                <w:numId w:val="17"/>
              </w:numPr>
            </w:pPr>
            <w:r>
              <w:t>Emergency evacuation kit</w:t>
            </w:r>
          </w:p>
          <w:p w14:paraId="193F189E" w14:textId="444A3E21" w:rsidR="00470EE5" w:rsidRDefault="00470EE5" w:rsidP="001938AF">
            <w:pPr>
              <w:pStyle w:val="ListParagraph"/>
              <w:numPr>
                <w:ilvl w:val="0"/>
                <w:numId w:val="17"/>
              </w:numPr>
            </w:pPr>
            <w:r>
              <w:t>Debrief process in place</w:t>
            </w:r>
          </w:p>
        </w:tc>
        <w:tc>
          <w:tcPr>
            <w:tcW w:w="2977" w:type="dxa"/>
          </w:tcPr>
          <w:p w14:paraId="11989F54" w14:textId="01CFDE52" w:rsidR="00470EE5" w:rsidRDefault="00470EE5" w:rsidP="001938AF">
            <w:r>
              <w:t>Local M</w:t>
            </w:r>
            <w:r w:rsidR="00844AAE">
              <w:t>unicipalities</w:t>
            </w:r>
          </w:p>
          <w:p w14:paraId="1E909CAC" w14:textId="2C75433D" w:rsidR="00844AAE" w:rsidRDefault="00844AAE" w:rsidP="001938AF">
            <w:r>
              <w:t>Local Emergency Management Services</w:t>
            </w:r>
          </w:p>
          <w:p w14:paraId="40591BE1" w14:textId="77777777" w:rsidR="00470EE5" w:rsidRDefault="00470EE5" w:rsidP="001938AF">
            <w:r>
              <w:t>Local Fire Department</w:t>
            </w:r>
          </w:p>
          <w:p w14:paraId="2DB331DE" w14:textId="3ED28D46" w:rsidR="00470EE5" w:rsidRDefault="00470EE5" w:rsidP="001938AF">
            <w:r>
              <w:t>Community Partners</w:t>
            </w:r>
          </w:p>
        </w:tc>
      </w:tr>
      <w:tr w:rsidR="00470EE5" w14:paraId="52C5625D" w14:textId="77777777" w:rsidTr="00470EE5">
        <w:tc>
          <w:tcPr>
            <w:tcW w:w="2127" w:type="dxa"/>
          </w:tcPr>
          <w:p w14:paraId="39F4BBB5" w14:textId="69C1AF6C" w:rsidR="00470EE5" w:rsidRDefault="00470EE5" w:rsidP="001938AF">
            <w:r>
              <w:t>CODE YELLOW: MISSING RESIDENT</w:t>
            </w:r>
          </w:p>
        </w:tc>
        <w:tc>
          <w:tcPr>
            <w:tcW w:w="5670" w:type="dxa"/>
          </w:tcPr>
          <w:p w14:paraId="56D8C8E4" w14:textId="77777777" w:rsidR="00470EE5" w:rsidRDefault="00470EE5" w:rsidP="001938AF">
            <w:pPr>
              <w:pStyle w:val="ListParagraph"/>
              <w:numPr>
                <w:ilvl w:val="0"/>
                <w:numId w:val="18"/>
              </w:numPr>
            </w:pPr>
            <w:r>
              <w:t xml:space="preserve">Approved policy and procedures </w:t>
            </w:r>
          </w:p>
          <w:p w14:paraId="65F35067" w14:textId="77777777" w:rsidR="00470EE5" w:rsidRDefault="00470EE5" w:rsidP="001938AF">
            <w:pPr>
              <w:pStyle w:val="ListParagraph"/>
              <w:numPr>
                <w:ilvl w:val="0"/>
                <w:numId w:val="18"/>
              </w:numPr>
            </w:pPr>
            <w:r>
              <w:t>Search procedures in place including internal and external searches</w:t>
            </w:r>
          </w:p>
          <w:p w14:paraId="42606732" w14:textId="77777777" w:rsidR="00470EE5" w:rsidRDefault="00470EE5" w:rsidP="001938AF">
            <w:pPr>
              <w:pStyle w:val="ListParagraph"/>
              <w:numPr>
                <w:ilvl w:val="0"/>
                <w:numId w:val="18"/>
              </w:numPr>
            </w:pPr>
            <w:r>
              <w:lastRenderedPageBreak/>
              <w:t>Staff education, pre-employment and annually</w:t>
            </w:r>
          </w:p>
          <w:p w14:paraId="50E22E66" w14:textId="77777777" w:rsidR="00470EE5" w:rsidRDefault="00470EE5" w:rsidP="001938AF">
            <w:pPr>
              <w:pStyle w:val="ListParagraph"/>
              <w:numPr>
                <w:ilvl w:val="0"/>
                <w:numId w:val="18"/>
              </w:numPr>
            </w:pPr>
            <w:r>
              <w:t>Assigned staff roles</w:t>
            </w:r>
          </w:p>
          <w:p w14:paraId="7CD1E12C" w14:textId="0B395F5C" w:rsidR="00470EE5" w:rsidRDefault="00470EE5" w:rsidP="001938AF">
            <w:pPr>
              <w:pStyle w:val="ListParagraph"/>
              <w:numPr>
                <w:ilvl w:val="0"/>
                <w:numId w:val="18"/>
              </w:numPr>
            </w:pPr>
            <w:r>
              <w:t>Debrief process in place</w:t>
            </w:r>
          </w:p>
        </w:tc>
        <w:tc>
          <w:tcPr>
            <w:tcW w:w="2977" w:type="dxa"/>
          </w:tcPr>
          <w:p w14:paraId="3D752ABE" w14:textId="77777777" w:rsidR="00470EE5" w:rsidRDefault="00470EE5" w:rsidP="001938AF">
            <w:r>
              <w:lastRenderedPageBreak/>
              <w:t>Local police department</w:t>
            </w:r>
          </w:p>
          <w:p w14:paraId="2B89711E" w14:textId="698A13DC" w:rsidR="00470EE5" w:rsidRDefault="00470EE5" w:rsidP="001938AF">
            <w:r>
              <w:t>Resident Council</w:t>
            </w:r>
          </w:p>
        </w:tc>
      </w:tr>
      <w:tr w:rsidR="00470EE5" w14:paraId="64184D52" w14:textId="77777777" w:rsidTr="00470EE5">
        <w:tc>
          <w:tcPr>
            <w:tcW w:w="2127" w:type="dxa"/>
          </w:tcPr>
          <w:p w14:paraId="0B86F660" w14:textId="5E43B42D" w:rsidR="00470EE5" w:rsidRDefault="00470EE5" w:rsidP="001938AF">
            <w:r>
              <w:t>CODE WHITE: VIOLENT PERSON</w:t>
            </w:r>
          </w:p>
        </w:tc>
        <w:tc>
          <w:tcPr>
            <w:tcW w:w="5670" w:type="dxa"/>
          </w:tcPr>
          <w:p w14:paraId="4540B642" w14:textId="77777777" w:rsidR="00470EE5" w:rsidRDefault="00470EE5" w:rsidP="001938AF">
            <w:pPr>
              <w:pStyle w:val="ListParagraph"/>
              <w:numPr>
                <w:ilvl w:val="0"/>
                <w:numId w:val="19"/>
              </w:numPr>
            </w:pPr>
            <w:r>
              <w:t xml:space="preserve">Approved policy and procedures </w:t>
            </w:r>
          </w:p>
          <w:p w14:paraId="4430A102" w14:textId="77777777" w:rsidR="00470EE5" w:rsidRDefault="00470EE5" w:rsidP="001938AF">
            <w:pPr>
              <w:pStyle w:val="ListParagraph"/>
              <w:numPr>
                <w:ilvl w:val="0"/>
                <w:numId w:val="19"/>
              </w:numPr>
            </w:pPr>
            <w:r>
              <w:t>Staff education, pre-employment and annually</w:t>
            </w:r>
          </w:p>
          <w:p w14:paraId="189DB21B" w14:textId="77777777" w:rsidR="00470EE5" w:rsidRDefault="00470EE5" w:rsidP="001938AF">
            <w:pPr>
              <w:pStyle w:val="ListParagraph"/>
              <w:numPr>
                <w:ilvl w:val="0"/>
                <w:numId w:val="19"/>
              </w:numPr>
            </w:pPr>
            <w:r>
              <w:t>Assigned staff roles</w:t>
            </w:r>
          </w:p>
          <w:p w14:paraId="53A678C5" w14:textId="74C66A41" w:rsidR="00470EE5" w:rsidRDefault="00470EE5" w:rsidP="001938AF">
            <w:pPr>
              <w:pStyle w:val="ListParagraph"/>
              <w:numPr>
                <w:ilvl w:val="0"/>
                <w:numId w:val="19"/>
              </w:numPr>
            </w:pPr>
            <w:r>
              <w:t>Debrief process in place</w:t>
            </w:r>
          </w:p>
        </w:tc>
        <w:tc>
          <w:tcPr>
            <w:tcW w:w="2977" w:type="dxa"/>
          </w:tcPr>
          <w:p w14:paraId="769AFE06" w14:textId="77777777" w:rsidR="00470EE5" w:rsidRDefault="00470EE5" w:rsidP="001938AF">
            <w:r>
              <w:t>Local police department</w:t>
            </w:r>
          </w:p>
          <w:p w14:paraId="20AD4696" w14:textId="77777777" w:rsidR="00470EE5" w:rsidRDefault="00470EE5" w:rsidP="001938AF">
            <w:r>
              <w:t>Behavioural Support Ontario</w:t>
            </w:r>
          </w:p>
          <w:p w14:paraId="62CCC116" w14:textId="578F3605" w:rsidR="00470EE5" w:rsidRDefault="00470EE5" w:rsidP="001938AF">
            <w:r>
              <w:t>Resident Council</w:t>
            </w:r>
          </w:p>
        </w:tc>
      </w:tr>
      <w:tr w:rsidR="00470EE5" w14:paraId="7298D718" w14:textId="77777777" w:rsidTr="00470EE5">
        <w:tc>
          <w:tcPr>
            <w:tcW w:w="2127" w:type="dxa"/>
          </w:tcPr>
          <w:p w14:paraId="135B24F3" w14:textId="059FE940" w:rsidR="00470EE5" w:rsidRDefault="00470EE5" w:rsidP="001938AF">
            <w:r>
              <w:t>CODE SILVER: WEAPON</w:t>
            </w:r>
          </w:p>
        </w:tc>
        <w:tc>
          <w:tcPr>
            <w:tcW w:w="5670" w:type="dxa"/>
          </w:tcPr>
          <w:p w14:paraId="18311D0F" w14:textId="77777777" w:rsidR="00470EE5" w:rsidRDefault="00470EE5" w:rsidP="00483517">
            <w:pPr>
              <w:pStyle w:val="ListParagraph"/>
              <w:numPr>
                <w:ilvl w:val="0"/>
                <w:numId w:val="19"/>
              </w:numPr>
            </w:pPr>
            <w:r>
              <w:t xml:space="preserve">Approved policy and procedures </w:t>
            </w:r>
          </w:p>
          <w:p w14:paraId="2F3491CE" w14:textId="77777777" w:rsidR="00470EE5" w:rsidRDefault="00470EE5" w:rsidP="00483517">
            <w:pPr>
              <w:pStyle w:val="ListParagraph"/>
              <w:numPr>
                <w:ilvl w:val="0"/>
                <w:numId w:val="19"/>
              </w:numPr>
            </w:pPr>
            <w:r>
              <w:t>Staff education, pre-employment and annually</w:t>
            </w:r>
          </w:p>
          <w:p w14:paraId="0ECA5F02" w14:textId="77777777" w:rsidR="00470EE5" w:rsidRDefault="00470EE5" w:rsidP="00483517">
            <w:pPr>
              <w:pStyle w:val="ListParagraph"/>
              <w:numPr>
                <w:ilvl w:val="0"/>
                <w:numId w:val="19"/>
              </w:numPr>
            </w:pPr>
            <w:r>
              <w:t>Assigned staff roles</w:t>
            </w:r>
          </w:p>
          <w:p w14:paraId="2AA52FCE" w14:textId="04AB9B09" w:rsidR="00470EE5" w:rsidRDefault="00470EE5" w:rsidP="00483517">
            <w:pPr>
              <w:pStyle w:val="ListParagraph"/>
              <w:numPr>
                <w:ilvl w:val="0"/>
                <w:numId w:val="19"/>
              </w:numPr>
            </w:pPr>
            <w:r>
              <w:t>Debrief process in place</w:t>
            </w:r>
          </w:p>
        </w:tc>
        <w:tc>
          <w:tcPr>
            <w:tcW w:w="2977" w:type="dxa"/>
          </w:tcPr>
          <w:p w14:paraId="35FAF9FE" w14:textId="77777777" w:rsidR="00470EE5" w:rsidRDefault="00470EE5" w:rsidP="00483517">
            <w:r>
              <w:t>Local police department</w:t>
            </w:r>
          </w:p>
          <w:p w14:paraId="78555239" w14:textId="77777777" w:rsidR="00470EE5" w:rsidRDefault="00470EE5" w:rsidP="00483517">
            <w:r>
              <w:t>Behavioural Support Ontario</w:t>
            </w:r>
          </w:p>
          <w:p w14:paraId="781C5940" w14:textId="7C404373" w:rsidR="00470EE5" w:rsidRDefault="00470EE5" w:rsidP="00483517">
            <w:r>
              <w:t>Resident Council</w:t>
            </w:r>
          </w:p>
        </w:tc>
      </w:tr>
      <w:tr w:rsidR="00470EE5" w14:paraId="5267F8E4" w14:textId="77777777" w:rsidTr="00470EE5">
        <w:tc>
          <w:tcPr>
            <w:tcW w:w="2127" w:type="dxa"/>
          </w:tcPr>
          <w:p w14:paraId="6C80B4D1" w14:textId="61CB13E0" w:rsidR="00470EE5" w:rsidRDefault="00470EE5" w:rsidP="001938AF">
            <w:r>
              <w:t>CODE PURPLE: HOSTAGE SITUATION</w:t>
            </w:r>
          </w:p>
        </w:tc>
        <w:tc>
          <w:tcPr>
            <w:tcW w:w="5670" w:type="dxa"/>
          </w:tcPr>
          <w:p w14:paraId="46674A70" w14:textId="77777777" w:rsidR="00470EE5" w:rsidRDefault="00470EE5" w:rsidP="00483517">
            <w:pPr>
              <w:pStyle w:val="ListParagraph"/>
              <w:numPr>
                <w:ilvl w:val="0"/>
                <w:numId w:val="19"/>
              </w:numPr>
            </w:pPr>
            <w:r>
              <w:t xml:space="preserve">Approved policy and procedures </w:t>
            </w:r>
          </w:p>
          <w:p w14:paraId="039F7DF0" w14:textId="77777777" w:rsidR="00470EE5" w:rsidRDefault="00470EE5" w:rsidP="00483517">
            <w:pPr>
              <w:pStyle w:val="ListParagraph"/>
              <w:numPr>
                <w:ilvl w:val="0"/>
                <w:numId w:val="19"/>
              </w:numPr>
            </w:pPr>
            <w:r>
              <w:t>Staff education, pre-employment and annually</w:t>
            </w:r>
          </w:p>
          <w:p w14:paraId="18AF0C19" w14:textId="77777777" w:rsidR="00470EE5" w:rsidRDefault="00470EE5" w:rsidP="00483517">
            <w:pPr>
              <w:pStyle w:val="ListParagraph"/>
              <w:numPr>
                <w:ilvl w:val="0"/>
                <w:numId w:val="19"/>
              </w:numPr>
            </w:pPr>
            <w:r>
              <w:t>Assigned staff roles</w:t>
            </w:r>
          </w:p>
          <w:p w14:paraId="20A5B4EE" w14:textId="0E6FDF7F" w:rsidR="00470EE5" w:rsidRDefault="00470EE5" w:rsidP="00483517">
            <w:pPr>
              <w:pStyle w:val="ListParagraph"/>
              <w:numPr>
                <w:ilvl w:val="0"/>
                <w:numId w:val="19"/>
              </w:numPr>
            </w:pPr>
            <w:r>
              <w:t>Debrief process in place</w:t>
            </w:r>
          </w:p>
        </w:tc>
        <w:tc>
          <w:tcPr>
            <w:tcW w:w="2977" w:type="dxa"/>
          </w:tcPr>
          <w:p w14:paraId="1D1B956A" w14:textId="77777777" w:rsidR="00470EE5" w:rsidRDefault="00470EE5" w:rsidP="00483517">
            <w:r>
              <w:t>Local police department</w:t>
            </w:r>
          </w:p>
          <w:p w14:paraId="463FD421" w14:textId="77777777" w:rsidR="00470EE5" w:rsidRDefault="00470EE5" w:rsidP="00483517">
            <w:r>
              <w:t>Behavioural Support Ontario</w:t>
            </w:r>
          </w:p>
          <w:p w14:paraId="72A22B67" w14:textId="19B9E0EA" w:rsidR="00470EE5" w:rsidRDefault="00470EE5" w:rsidP="00483517">
            <w:r>
              <w:t>Resident Council</w:t>
            </w:r>
          </w:p>
        </w:tc>
      </w:tr>
      <w:tr w:rsidR="00470EE5" w14:paraId="644C2EA6" w14:textId="77777777" w:rsidTr="00470EE5">
        <w:tc>
          <w:tcPr>
            <w:tcW w:w="2127" w:type="dxa"/>
          </w:tcPr>
          <w:p w14:paraId="79C42103" w14:textId="7371F728" w:rsidR="00470EE5" w:rsidRDefault="00470EE5" w:rsidP="001938AF">
            <w:r>
              <w:t>CODE ORANGE: EXTERNAL DISASTER (transit disaster, bomb/explosion, biological/chemical spill, radiological event, natural gas leak, earthquake, flood)</w:t>
            </w:r>
          </w:p>
        </w:tc>
        <w:tc>
          <w:tcPr>
            <w:tcW w:w="5670" w:type="dxa"/>
          </w:tcPr>
          <w:p w14:paraId="1286BF9C" w14:textId="77777777" w:rsidR="00470EE5" w:rsidRDefault="00470EE5" w:rsidP="00470EE5">
            <w:pPr>
              <w:pStyle w:val="ListParagraph"/>
              <w:numPr>
                <w:ilvl w:val="0"/>
                <w:numId w:val="19"/>
              </w:numPr>
            </w:pPr>
            <w:r>
              <w:t xml:space="preserve">Approved policy and procedures </w:t>
            </w:r>
          </w:p>
          <w:p w14:paraId="56717D71" w14:textId="77777777" w:rsidR="00470EE5" w:rsidRDefault="00470EE5" w:rsidP="00470EE5">
            <w:pPr>
              <w:pStyle w:val="ListParagraph"/>
              <w:numPr>
                <w:ilvl w:val="0"/>
                <w:numId w:val="19"/>
              </w:numPr>
            </w:pPr>
            <w:r>
              <w:t>Staff education, pre-employment and annually</w:t>
            </w:r>
          </w:p>
          <w:p w14:paraId="5AE6339D" w14:textId="77777777" w:rsidR="00470EE5" w:rsidRDefault="00470EE5" w:rsidP="00470EE5">
            <w:pPr>
              <w:pStyle w:val="ListParagraph"/>
              <w:numPr>
                <w:ilvl w:val="0"/>
                <w:numId w:val="19"/>
              </w:numPr>
            </w:pPr>
            <w:r>
              <w:t>Assigned staff roles</w:t>
            </w:r>
          </w:p>
          <w:p w14:paraId="4E045DCD" w14:textId="77777777" w:rsidR="00470EE5" w:rsidRDefault="00470EE5" w:rsidP="00844AAE">
            <w:pPr>
              <w:pStyle w:val="ListParagraph"/>
              <w:numPr>
                <w:ilvl w:val="0"/>
                <w:numId w:val="19"/>
              </w:numPr>
            </w:pPr>
            <w:r>
              <w:t>Debrief process in place</w:t>
            </w:r>
          </w:p>
          <w:p w14:paraId="425BD1E5" w14:textId="77777777" w:rsidR="00844AAE" w:rsidRDefault="00844AAE" w:rsidP="00844AAE">
            <w:pPr>
              <w:pStyle w:val="ListParagraph"/>
              <w:numPr>
                <w:ilvl w:val="0"/>
                <w:numId w:val="19"/>
              </w:numPr>
            </w:pPr>
            <w:r>
              <w:t xml:space="preserve">Emergency staffing plan </w:t>
            </w:r>
          </w:p>
          <w:p w14:paraId="7433564A" w14:textId="339FFC8C" w:rsidR="00844AAE" w:rsidRDefault="00844AAE" w:rsidP="00844AAE">
            <w:pPr>
              <w:pStyle w:val="ListParagraph"/>
              <w:numPr>
                <w:ilvl w:val="0"/>
                <w:numId w:val="19"/>
              </w:numPr>
            </w:pPr>
            <w:r>
              <w:t>Staffing fan-out procedure</w:t>
            </w:r>
          </w:p>
        </w:tc>
        <w:tc>
          <w:tcPr>
            <w:tcW w:w="2977" w:type="dxa"/>
          </w:tcPr>
          <w:p w14:paraId="01A254F8" w14:textId="77777777" w:rsidR="00470EE5" w:rsidRDefault="00844AAE" w:rsidP="001938AF">
            <w:r>
              <w:t>Local police department</w:t>
            </w:r>
          </w:p>
          <w:p w14:paraId="47167483" w14:textId="6FE564A7" w:rsidR="00844AAE" w:rsidRDefault="00844AAE" w:rsidP="001938AF">
            <w:r>
              <w:t>Local fire department</w:t>
            </w:r>
          </w:p>
          <w:p w14:paraId="4E535E77" w14:textId="4F8DA8AD" w:rsidR="00844AAE" w:rsidRDefault="00844AAE" w:rsidP="001938AF">
            <w:r>
              <w:t>Local Emergency Management Services</w:t>
            </w:r>
          </w:p>
          <w:p w14:paraId="51A28EC6" w14:textId="306738BF" w:rsidR="00844AAE" w:rsidRDefault="00844AAE" w:rsidP="001938AF">
            <w:r>
              <w:t>Resident Council</w:t>
            </w:r>
          </w:p>
        </w:tc>
      </w:tr>
      <w:tr w:rsidR="00470EE5" w14:paraId="7292C38D" w14:textId="77777777" w:rsidTr="00470EE5">
        <w:tc>
          <w:tcPr>
            <w:tcW w:w="2127" w:type="dxa"/>
          </w:tcPr>
          <w:p w14:paraId="1CB14EC7" w14:textId="5910B391" w:rsidR="00470EE5" w:rsidRDefault="00470EE5" w:rsidP="001938AF">
            <w:r>
              <w:t>CODE BLACK: bomb threat</w:t>
            </w:r>
          </w:p>
        </w:tc>
        <w:tc>
          <w:tcPr>
            <w:tcW w:w="5670" w:type="dxa"/>
          </w:tcPr>
          <w:p w14:paraId="021CCB97" w14:textId="77777777" w:rsidR="00470EE5" w:rsidRDefault="00470EE5" w:rsidP="00483517">
            <w:pPr>
              <w:pStyle w:val="ListParagraph"/>
              <w:numPr>
                <w:ilvl w:val="0"/>
                <w:numId w:val="19"/>
              </w:numPr>
            </w:pPr>
            <w:r>
              <w:t xml:space="preserve">Approved policy and procedures </w:t>
            </w:r>
          </w:p>
          <w:p w14:paraId="25BB0A32" w14:textId="77777777" w:rsidR="00470EE5" w:rsidRDefault="00470EE5" w:rsidP="00483517">
            <w:pPr>
              <w:pStyle w:val="ListParagraph"/>
              <w:numPr>
                <w:ilvl w:val="0"/>
                <w:numId w:val="19"/>
              </w:numPr>
            </w:pPr>
            <w:r>
              <w:t>Staff education, pre-employment and annually</w:t>
            </w:r>
          </w:p>
          <w:p w14:paraId="1382DC54" w14:textId="77777777" w:rsidR="00470EE5" w:rsidRDefault="00470EE5" w:rsidP="00483517">
            <w:pPr>
              <w:pStyle w:val="ListParagraph"/>
              <w:numPr>
                <w:ilvl w:val="0"/>
                <w:numId w:val="19"/>
              </w:numPr>
            </w:pPr>
            <w:r>
              <w:t>Assigned staff roles</w:t>
            </w:r>
          </w:p>
          <w:p w14:paraId="5927E97B" w14:textId="1E4B4F3F" w:rsidR="00470EE5" w:rsidRDefault="00470EE5" w:rsidP="00483517">
            <w:pPr>
              <w:pStyle w:val="ListParagraph"/>
              <w:numPr>
                <w:ilvl w:val="0"/>
                <w:numId w:val="19"/>
              </w:numPr>
            </w:pPr>
            <w:r>
              <w:t>Debrief process in place</w:t>
            </w:r>
          </w:p>
        </w:tc>
        <w:tc>
          <w:tcPr>
            <w:tcW w:w="2977" w:type="dxa"/>
          </w:tcPr>
          <w:p w14:paraId="0AF62C34" w14:textId="02F8D234" w:rsidR="00470EE5" w:rsidRDefault="00470EE5" w:rsidP="00483517">
            <w:r>
              <w:t>Local police department</w:t>
            </w:r>
          </w:p>
          <w:p w14:paraId="1EA4CE10" w14:textId="195F6823" w:rsidR="00844AAE" w:rsidRDefault="00844AAE" w:rsidP="00483517">
            <w:r>
              <w:t>Local fire department</w:t>
            </w:r>
          </w:p>
          <w:p w14:paraId="210A8D66" w14:textId="77777777" w:rsidR="00470EE5" w:rsidRDefault="00470EE5" w:rsidP="00483517">
            <w:r>
              <w:t>Behavioural Support Ontario</w:t>
            </w:r>
          </w:p>
          <w:p w14:paraId="68B13D8A" w14:textId="2CDF58F9" w:rsidR="00470EE5" w:rsidRDefault="00470EE5" w:rsidP="00483517">
            <w:r>
              <w:t>Resident Council</w:t>
            </w:r>
          </w:p>
        </w:tc>
      </w:tr>
      <w:tr w:rsidR="00470EE5" w14:paraId="52530601" w14:textId="77777777" w:rsidTr="00470EE5">
        <w:tc>
          <w:tcPr>
            <w:tcW w:w="2127" w:type="dxa"/>
          </w:tcPr>
          <w:p w14:paraId="550818BA" w14:textId="5E4453E2" w:rsidR="00470EE5" w:rsidRDefault="00470EE5" w:rsidP="001938AF">
            <w:r>
              <w:t>CODE GREY: LOSS OF INFASTRUCTURE (loss of power, loss of heat, loss of water, loss of air conditioning, loss of fire monitoring system, loss of nurse call system, internal flood)</w:t>
            </w:r>
          </w:p>
        </w:tc>
        <w:tc>
          <w:tcPr>
            <w:tcW w:w="5670" w:type="dxa"/>
          </w:tcPr>
          <w:p w14:paraId="46103644" w14:textId="77777777" w:rsidR="00470EE5" w:rsidRDefault="00470EE5" w:rsidP="00470EE5">
            <w:pPr>
              <w:pStyle w:val="ListParagraph"/>
              <w:numPr>
                <w:ilvl w:val="0"/>
                <w:numId w:val="19"/>
              </w:numPr>
              <w:spacing w:after="160" w:line="259" w:lineRule="auto"/>
            </w:pPr>
            <w:r>
              <w:t xml:space="preserve">Approved policy and procedures </w:t>
            </w:r>
          </w:p>
          <w:p w14:paraId="76FE95F5" w14:textId="77777777" w:rsidR="00470EE5" w:rsidRDefault="00470EE5" w:rsidP="00470EE5">
            <w:pPr>
              <w:pStyle w:val="ListParagraph"/>
              <w:numPr>
                <w:ilvl w:val="0"/>
                <w:numId w:val="19"/>
              </w:numPr>
              <w:spacing w:after="160" w:line="259" w:lineRule="auto"/>
            </w:pPr>
            <w:r>
              <w:t>Staff education, pre-employment and annually</w:t>
            </w:r>
          </w:p>
          <w:p w14:paraId="1FCBCE3E" w14:textId="77777777" w:rsidR="00470EE5" w:rsidRDefault="00470EE5" w:rsidP="00470EE5">
            <w:pPr>
              <w:pStyle w:val="ListParagraph"/>
              <w:numPr>
                <w:ilvl w:val="0"/>
                <w:numId w:val="19"/>
              </w:numPr>
              <w:spacing w:after="160" w:line="259" w:lineRule="auto"/>
            </w:pPr>
            <w:r>
              <w:t>Assigned staff roles</w:t>
            </w:r>
          </w:p>
          <w:p w14:paraId="5363AC19" w14:textId="77777777" w:rsidR="00470EE5" w:rsidRDefault="00470EE5" w:rsidP="00470EE5">
            <w:pPr>
              <w:pStyle w:val="ListParagraph"/>
              <w:numPr>
                <w:ilvl w:val="0"/>
                <w:numId w:val="19"/>
              </w:numPr>
            </w:pPr>
            <w:r>
              <w:t>Debrief process in place</w:t>
            </w:r>
          </w:p>
          <w:p w14:paraId="6F793F2D" w14:textId="77777777" w:rsidR="00470EE5" w:rsidRDefault="00470EE5" w:rsidP="00470EE5">
            <w:pPr>
              <w:pStyle w:val="ListParagraph"/>
              <w:numPr>
                <w:ilvl w:val="0"/>
                <w:numId w:val="19"/>
              </w:numPr>
            </w:pPr>
            <w:r>
              <w:t>Weekly generator testing</w:t>
            </w:r>
          </w:p>
          <w:p w14:paraId="5663AE1F" w14:textId="77777777" w:rsidR="00470EE5" w:rsidRDefault="00470EE5" w:rsidP="00470EE5">
            <w:pPr>
              <w:pStyle w:val="ListParagraph"/>
              <w:numPr>
                <w:ilvl w:val="0"/>
                <w:numId w:val="19"/>
              </w:numPr>
            </w:pPr>
            <w:r>
              <w:t>Emergency menu in place</w:t>
            </w:r>
          </w:p>
          <w:p w14:paraId="32A9759B" w14:textId="6D6B2271" w:rsidR="00470EE5" w:rsidRDefault="00470EE5" w:rsidP="00470EE5">
            <w:pPr>
              <w:pStyle w:val="ListParagraph"/>
              <w:numPr>
                <w:ilvl w:val="0"/>
                <w:numId w:val="19"/>
              </w:numPr>
            </w:pPr>
            <w:r>
              <w:t>Emergency supplies in place</w:t>
            </w:r>
          </w:p>
        </w:tc>
        <w:tc>
          <w:tcPr>
            <w:tcW w:w="2977" w:type="dxa"/>
          </w:tcPr>
          <w:p w14:paraId="3E43C303" w14:textId="76C4E344" w:rsidR="00470EE5" w:rsidRDefault="00470EE5" w:rsidP="001938AF">
            <w:r>
              <w:t>Local hydro company</w:t>
            </w:r>
          </w:p>
          <w:p w14:paraId="15003ED8" w14:textId="77777777" w:rsidR="00470EE5" w:rsidRDefault="00470EE5" w:rsidP="001938AF">
            <w:r>
              <w:t>Local water supplier</w:t>
            </w:r>
          </w:p>
          <w:p w14:paraId="17BFEC25" w14:textId="77777777" w:rsidR="00470EE5" w:rsidRDefault="00470EE5" w:rsidP="001938AF">
            <w:r>
              <w:t>Generator repair company</w:t>
            </w:r>
          </w:p>
          <w:p w14:paraId="4F7E094B" w14:textId="77777777" w:rsidR="00470EE5" w:rsidRDefault="00470EE5" w:rsidP="001938AF">
            <w:r>
              <w:t>Local HVAC system service repair</w:t>
            </w:r>
          </w:p>
          <w:p w14:paraId="481C0C5A" w14:textId="7A4F9672" w:rsidR="00470EE5" w:rsidRDefault="00470EE5" w:rsidP="001938AF">
            <w:r>
              <w:t>Local fire service monitoring company</w:t>
            </w:r>
          </w:p>
          <w:p w14:paraId="5A4B7F3C" w14:textId="115CF4FE" w:rsidR="00844AAE" w:rsidRDefault="00844AAE" w:rsidP="001938AF">
            <w:r>
              <w:t>Local telephone/internet provider</w:t>
            </w:r>
          </w:p>
          <w:p w14:paraId="362F62A8" w14:textId="2AE576D2" w:rsidR="00844AAE" w:rsidRDefault="00844AAE" w:rsidP="001938AF">
            <w:r>
              <w:t>Natural gas supplier</w:t>
            </w:r>
          </w:p>
          <w:p w14:paraId="7F574730" w14:textId="10FCAA40" w:rsidR="00470EE5" w:rsidRDefault="00470EE5" w:rsidP="001938AF"/>
        </w:tc>
      </w:tr>
      <w:tr w:rsidR="00470EE5" w14:paraId="0303E82F" w14:textId="77777777" w:rsidTr="00470EE5">
        <w:tc>
          <w:tcPr>
            <w:tcW w:w="2127" w:type="dxa"/>
          </w:tcPr>
          <w:p w14:paraId="3B1EF423" w14:textId="0AF795F8" w:rsidR="00470EE5" w:rsidRDefault="00470EE5" w:rsidP="001938AF">
            <w:r>
              <w:t xml:space="preserve">CODE GREY BUTTON DOWN: (harmful </w:t>
            </w:r>
            <w:r>
              <w:lastRenderedPageBreak/>
              <w:t>outside air/contaminants)</w:t>
            </w:r>
          </w:p>
        </w:tc>
        <w:tc>
          <w:tcPr>
            <w:tcW w:w="5670" w:type="dxa"/>
          </w:tcPr>
          <w:p w14:paraId="3FB0A155" w14:textId="77777777" w:rsidR="00470EE5" w:rsidRDefault="00470EE5" w:rsidP="00470EE5">
            <w:pPr>
              <w:pStyle w:val="ListParagraph"/>
              <w:numPr>
                <w:ilvl w:val="0"/>
                <w:numId w:val="19"/>
              </w:numPr>
              <w:spacing w:after="160" w:line="259" w:lineRule="auto"/>
            </w:pPr>
            <w:r>
              <w:lastRenderedPageBreak/>
              <w:t xml:space="preserve">Approved policy and procedures </w:t>
            </w:r>
          </w:p>
          <w:p w14:paraId="762A16DD" w14:textId="77777777" w:rsidR="00470EE5" w:rsidRDefault="00470EE5" w:rsidP="00470EE5">
            <w:pPr>
              <w:pStyle w:val="ListParagraph"/>
              <w:numPr>
                <w:ilvl w:val="0"/>
                <w:numId w:val="19"/>
              </w:numPr>
              <w:spacing w:after="160" w:line="259" w:lineRule="auto"/>
            </w:pPr>
            <w:r>
              <w:t>Staff education, pre-employment and annually</w:t>
            </w:r>
          </w:p>
          <w:p w14:paraId="26F6505D" w14:textId="77777777" w:rsidR="00470EE5" w:rsidRDefault="00470EE5" w:rsidP="00470EE5">
            <w:pPr>
              <w:pStyle w:val="ListParagraph"/>
              <w:numPr>
                <w:ilvl w:val="0"/>
                <w:numId w:val="19"/>
              </w:numPr>
              <w:spacing w:after="160" w:line="259" w:lineRule="auto"/>
            </w:pPr>
            <w:r>
              <w:lastRenderedPageBreak/>
              <w:t>Assigned staff roles</w:t>
            </w:r>
          </w:p>
          <w:p w14:paraId="2D88C792" w14:textId="5FFA78BA" w:rsidR="00470EE5" w:rsidRDefault="00470EE5" w:rsidP="00470EE5">
            <w:pPr>
              <w:pStyle w:val="ListParagraph"/>
              <w:numPr>
                <w:ilvl w:val="0"/>
                <w:numId w:val="19"/>
              </w:numPr>
              <w:spacing w:after="160" w:line="259" w:lineRule="auto"/>
            </w:pPr>
            <w:r>
              <w:t>Debrief process in place</w:t>
            </w:r>
          </w:p>
        </w:tc>
        <w:tc>
          <w:tcPr>
            <w:tcW w:w="2977" w:type="dxa"/>
          </w:tcPr>
          <w:p w14:paraId="08EF4666" w14:textId="77777777" w:rsidR="00470EE5" w:rsidRDefault="00470EE5" w:rsidP="001938AF">
            <w:r>
              <w:lastRenderedPageBreak/>
              <w:t>Local police services</w:t>
            </w:r>
          </w:p>
          <w:p w14:paraId="37FBD4A1" w14:textId="400C15FA" w:rsidR="00470EE5" w:rsidRDefault="00470EE5" w:rsidP="001938AF">
            <w:r>
              <w:t>Local fire services</w:t>
            </w:r>
          </w:p>
          <w:p w14:paraId="2AB400CC" w14:textId="33E5CF6A" w:rsidR="00844AAE" w:rsidRDefault="00844AAE" w:rsidP="001938AF">
            <w:r>
              <w:lastRenderedPageBreak/>
              <w:t>Local Municipality</w:t>
            </w:r>
          </w:p>
          <w:p w14:paraId="1252EF20" w14:textId="787D0994" w:rsidR="00844AAE" w:rsidRDefault="00844AAE" w:rsidP="001938AF">
            <w:r>
              <w:t>Local Emergency Management Services</w:t>
            </w:r>
          </w:p>
          <w:p w14:paraId="4FC63C4B" w14:textId="7502D3EA" w:rsidR="00470EE5" w:rsidRDefault="00470EE5" w:rsidP="001938AF">
            <w:r>
              <w:t>Resident Council</w:t>
            </w:r>
          </w:p>
        </w:tc>
      </w:tr>
      <w:tr w:rsidR="00470EE5" w14:paraId="715A9E4D" w14:textId="77777777" w:rsidTr="00470EE5">
        <w:tc>
          <w:tcPr>
            <w:tcW w:w="2127" w:type="dxa"/>
          </w:tcPr>
          <w:p w14:paraId="6B481A72" w14:textId="1C2F1312" w:rsidR="00470EE5" w:rsidRDefault="00470EE5" w:rsidP="001938AF">
            <w:r>
              <w:lastRenderedPageBreak/>
              <w:t>BOIL WATER ADVISORY</w:t>
            </w:r>
          </w:p>
        </w:tc>
        <w:tc>
          <w:tcPr>
            <w:tcW w:w="5670" w:type="dxa"/>
          </w:tcPr>
          <w:p w14:paraId="013C5347" w14:textId="77777777" w:rsidR="00470EE5" w:rsidRDefault="00470EE5" w:rsidP="00483517">
            <w:pPr>
              <w:pStyle w:val="ListParagraph"/>
              <w:numPr>
                <w:ilvl w:val="0"/>
                <w:numId w:val="19"/>
              </w:numPr>
              <w:spacing w:after="160" w:line="259" w:lineRule="auto"/>
            </w:pPr>
            <w:r>
              <w:t xml:space="preserve">Approved policy and procedures </w:t>
            </w:r>
          </w:p>
          <w:p w14:paraId="0253774E" w14:textId="77777777" w:rsidR="00470EE5" w:rsidRDefault="00470EE5" w:rsidP="00483517">
            <w:pPr>
              <w:pStyle w:val="ListParagraph"/>
              <w:numPr>
                <w:ilvl w:val="0"/>
                <w:numId w:val="19"/>
              </w:numPr>
              <w:spacing w:after="160" w:line="259" w:lineRule="auto"/>
            </w:pPr>
            <w:r>
              <w:t>Staff education, pre-employment and annually</w:t>
            </w:r>
          </w:p>
          <w:p w14:paraId="57149AC4" w14:textId="77777777" w:rsidR="00470EE5" w:rsidRDefault="00470EE5" w:rsidP="00483517">
            <w:pPr>
              <w:pStyle w:val="ListParagraph"/>
              <w:numPr>
                <w:ilvl w:val="0"/>
                <w:numId w:val="19"/>
              </w:numPr>
              <w:spacing w:after="160" w:line="259" w:lineRule="auto"/>
            </w:pPr>
            <w:r>
              <w:t>Assigned staff roles</w:t>
            </w:r>
          </w:p>
          <w:p w14:paraId="482B6526" w14:textId="4C8235B7" w:rsidR="00470EE5" w:rsidRDefault="00470EE5" w:rsidP="00483517">
            <w:pPr>
              <w:pStyle w:val="ListParagraph"/>
              <w:numPr>
                <w:ilvl w:val="0"/>
                <w:numId w:val="19"/>
              </w:numPr>
            </w:pPr>
            <w:r>
              <w:t>Debrief process in place</w:t>
            </w:r>
          </w:p>
        </w:tc>
        <w:tc>
          <w:tcPr>
            <w:tcW w:w="2977" w:type="dxa"/>
          </w:tcPr>
          <w:p w14:paraId="41804818" w14:textId="77777777" w:rsidR="00470EE5" w:rsidRDefault="00470EE5" w:rsidP="001938AF"/>
        </w:tc>
      </w:tr>
      <w:tr w:rsidR="00470EE5" w14:paraId="3A73A459" w14:textId="77777777" w:rsidTr="00470EE5">
        <w:tc>
          <w:tcPr>
            <w:tcW w:w="2127" w:type="dxa"/>
          </w:tcPr>
          <w:p w14:paraId="57E920B6" w14:textId="4B644DD6" w:rsidR="00470EE5" w:rsidRDefault="00470EE5" w:rsidP="001938AF">
            <w:r>
              <w:t>SEVERE WEATHER WARNING</w:t>
            </w:r>
          </w:p>
        </w:tc>
        <w:tc>
          <w:tcPr>
            <w:tcW w:w="5670" w:type="dxa"/>
          </w:tcPr>
          <w:p w14:paraId="159A5447" w14:textId="77777777" w:rsidR="00470EE5" w:rsidRDefault="00470EE5" w:rsidP="00483517">
            <w:pPr>
              <w:pStyle w:val="ListParagraph"/>
              <w:numPr>
                <w:ilvl w:val="0"/>
                <w:numId w:val="20"/>
              </w:numPr>
              <w:spacing w:after="160" w:line="259" w:lineRule="auto"/>
            </w:pPr>
            <w:r>
              <w:t xml:space="preserve">Approved policy and procedures </w:t>
            </w:r>
          </w:p>
          <w:p w14:paraId="5C9FD31A" w14:textId="77777777" w:rsidR="00470EE5" w:rsidRDefault="00470EE5" w:rsidP="00483517">
            <w:pPr>
              <w:pStyle w:val="ListParagraph"/>
              <w:numPr>
                <w:ilvl w:val="0"/>
                <w:numId w:val="20"/>
              </w:numPr>
              <w:spacing w:after="160" w:line="259" w:lineRule="auto"/>
            </w:pPr>
            <w:r>
              <w:t>Staff education, pre-employment and annually</w:t>
            </w:r>
          </w:p>
          <w:p w14:paraId="7A7265D5" w14:textId="77777777" w:rsidR="00470EE5" w:rsidRDefault="00470EE5" w:rsidP="00483517">
            <w:pPr>
              <w:pStyle w:val="ListParagraph"/>
              <w:numPr>
                <w:ilvl w:val="0"/>
                <w:numId w:val="20"/>
              </w:numPr>
              <w:spacing w:after="160" w:line="259" w:lineRule="auto"/>
            </w:pPr>
            <w:r>
              <w:t>Assigned staff roles</w:t>
            </w:r>
          </w:p>
          <w:p w14:paraId="2598D7EF" w14:textId="11B990F8" w:rsidR="00470EE5" w:rsidRDefault="00470EE5" w:rsidP="00483517">
            <w:pPr>
              <w:pStyle w:val="ListParagraph"/>
              <w:numPr>
                <w:ilvl w:val="0"/>
                <w:numId w:val="20"/>
              </w:numPr>
            </w:pPr>
            <w:r>
              <w:t>Debrief process in place</w:t>
            </w:r>
          </w:p>
        </w:tc>
        <w:tc>
          <w:tcPr>
            <w:tcW w:w="2977" w:type="dxa"/>
          </w:tcPr>
          <w:p w14:paraId="40182990" w14:textId="77777777" w:rsidR="00470EE5" w:rsidRDefault="00470EE5" w:rsidP="001938AF">
            <w:r>
              <w:t>Local Police</w:t>
            </w:r>
          </w:p>
          <w:p w14:paraId="0A009805" w14:textId="77777777" w:rsidR="00470EE5" w:rsidRDefault="00470EE5" w:rsidP="001938AF">
            <w:r>
              <w:t>Local Fire Department</w:t>
            </w:r>
          </w:p>
          <w:p w14:paraId="794A823F" w14:textId="0C08BB90" w:rsidR="00470EE5" w:rsidRDefault="00470EE5" w:rsidP="001938AF">
            <w:r>
              <w:t>Resident Council</w:t>
            </w:r>
          </w:p>
        </w:tc>
      </w:tr>
      <w:tr w:rsidR="00470EE5" w14:paraId="13C20CC7" w14:textId="77777777" w:rsidTr="00470EE5">
        <w:tc>
          <w:tcPr>
            <w:tcW w:w="2127" w:type="dxa"/>
          </w:tcPr>
          <w:p w14:paraId="57599B4A" w14:textId="3706B11C" w:rsidR="00470EE5" w:rsidRDefault="00470EE5" w:rsidP="001938AF">
            <w:r>
              <w:t>MEDICAL EMERGENCIES</w:t>
            </w:r>
          </w:p>
        </w:tc>
        <w:tc>
          <w:tcPr>
            <w:tcW w:w="5670" w:type="dxa"/>
          </w:tcPr>
          <w:p w14:paraId="23EC3379" w14:textId="77777777" w:rsidR="00470EE5" w:rsidRDefault="00470EE5" w:rsidP="00483517">
            <w:pPr>
              <w:pStyle w:val="ListParagraph"/>
              <w:numPr>
                <w:ilvl w:val="0"/>
                <w:numId w:val="19"/>
              </w:numPr>
              <w:spacing w:after="160" w:line="259" w:lineRule="auto"/>
            </w:pPr>
            <w:r>
              <w:t xml:space="preserve">Approved policy and procedures </w:t>
            </w:r>
          </w:p>
          <w:p w14:paraId="377F5F35" w14:textId="77777777" w:rsidR="00470EE5" w:rsidRDefault="00470EE5" w:rsidP="00483517">
            <w:pPr>
              <w:pStyle w:val="ListParagraph"/>
              <w:numPr>
                <w:ilvl w:val="0"/>
                <w:numId w:val="19"/>
              </w:numPr>
              <w:spacing w:after="160" w:line="259" w:lineRule="auto"/>
            </w:pPr>
            <w:r>
              <w:t>Staff education, pre-employment and annually</w:t>
            </w:r>
          </w:p>
          <w:p w14:paraId="2C743B36" w14:textId="77777777" w:rsidR="00470EE5" w:rsidRDefault="00470EE5" w:rsidP="00483517">
            <w:pPr>
              <w:pStyle w:val="ListParagraph"/>
              <w:numPr>
                <w:ilvl w:val="0"/>
                <w:numId w:val="19"/>
              </w:numPr>
              <w:spacing w:after="160" w:line="259" w:lineRule="auto"/>
            </w:pPr>
            <w:r>
              <w:t>Assigned staff roles</w:t>
            </w:r>
          </w:p>
          <w:p w14:paraId="23A7498A" w14:textId="021060FC" w:rsidR="00470EE5" w:rsidRDefault="00470EE5" w:rsidP="00483517">
            <w:pPr>
              <w:pStyle w:val="ListParagraph"/>
              <w:numPr>
                <w:ilvl w:val="0"/>
                <w:numId w:val="19"/>
              </w:numPr>
            </w:pPr>
            <w:r>
              <w:t>Debrief process in place</w:t>
            </w:r>
          </w:p>
        </w:tc>
        <w:tc>
          <w:tcPr>
            <w:tcW w:w="2977" w:type="dxa"/>
          </w:tcPr>
          <w:p w14:paraId="46637AA2" w14:textId="77777777" w:rsidR="00470EE5" w:rsidRDefault="00470EE5" w:rsidP="001938AF">
            <w:r>
              <w:t>Paramedics</w:t>
            </w:r>
          </w:p>
          <w:p w14:paraId="6524004C" w14:textId="77777777" w:rsidR="00470EE5" w:rsidRDefault="00470EE5" w:rsidP="001938AF">
            <w:r>
              <w:t>Medical Director</w:t>
            </w:r>
          </w:p>
          <w:p w14:paraId="3FF15A23" w14:textId="77777777" w:rsidR="00470EE5" w:rsidRDefault="00470EE5" w:rsidP="001938AF">
            <w:r>
              <w:t>Attending Physicians</w:t>
            </w:r>
          </w:p>
          <w:p w14:paraId="540244B0" w14:textId="77777777" w:rsidR="00470EE5" w:rsidRDefault="00470EE5" w:rsidP="001938AF">
            <w:r>
              <w:t>Registered Staff</w:t>
            </w:r>
          </w:p>
          <w:p w14:paraId="644059CD" w14:textId="558D2C60" w:rsidR="00470EE5" w:rsidRDefault="00470EE5" w:rsidP="001938AF">
            <w:r>
              <w:t>Local Hospitals</w:t>
            </w:r>
          </w:p>
        </w:tc>
      </w:tr>
      <w:tr w:rsidR="00470EE5" w14:paraId="58D40361" w14:textId="77777777" w:rsidTr="00470EE5">
        <w:tc>
          <w:tcPr>
            <w:tcW w:w="2127" w:type="dxa"/>
          </w:tcPr>
          <w:p w14:paraId="68101FE8" w14:textId="4F6F3B0C" w:rsidR="00470EE5" w:rsidRDefault="00470EE5" w:rsidP="001938AF">
            <w:r>
              <w:t>INFECTIOUS DISEASE OUTBREAK: (internal outbreak, pandemic, epidemic, endemic)</w:t>
            </w:r>
          </w:p>
        </w:tc>
        <w:tc>
          <w:tcPr>
            <w:tcW w:w="5670" w:type="dxa"/>
          </w:tcPr>
          <w:p w14:paraId="3B3D77A0" w14:textId="5460BDFC" w:rsidR="00470EE5" w:rsidRDefault="00470EE5" w:rsidP="00483517">
            <w:pPr>
              <w:pStyle w:val="ListParagraph"/>
              <w:numPr>
                <w:ilvl w:val="0"/>
                <w:numId w:val="19"/>
              </w:numPr>
              <w:spacing w:after="160" w:line="259" w:lineRule="auto"/>
            </w:pPr>
            <w:r>
              <w:t xml:space="preserve">Approved policy and procedures for infectious outbreak, outbreak of disease with public health significance, </w:t>
            </w:r>
            <w:r w:rsidR="00A90135">
              <w:t>epidemics,</w:t>
            </w:r>
            <w:r>
              <w:t xml:space="preserve"> and pandemics</w:t>
            </w:r>
          </w:p>
          <w:p w14:paraId="0804BB5C" w14:textId="6477A342" w:rsidR="00470EE5" w:rsidRDefault="00470EE5" w:rsidP="00483517">
            <w:pPr>
              <w:pStyle w:val="ListParagraph"/>
              <w:numPr>
                <w:ilvl w:val="0"/>
                <w:numId w:val="19"/>
              </w:numPr>
              <w:spacing w:after="160" w:line="259" w:lineRule="auto"/>
            </w:pPr>
            <w:r>
              <w:t>Outbreak Management Team</w:t>
            </w:r>
          </w:p>
          <w:p w14:paraId="5CBF19AE" w14:textId="38199407" w:rsidR="00470EE5" w:rsidRDefault="00470EE5" w:rsidP="00483517">
            <w:pPr>
              <w:pStyle w:val="ListParagraph"/>
              <w:numPr>
                <w:ilvl w:val="0"/>
                <w:numId w:val="19"/>
              </w:numPr>
              <w:spacing w:after="160" w:line="259" w:lineRule="auto"/>
            </w:pPr>
            <w:r>
              <w:t>Emergency staffing plan</w:t>
            </w:r>
          </w:p>
          <w:p w14:paraId="48509B3F" w14:textId="0076CD47" w:rsidR="00470EE5" w:rsidRDefault="00470EE5" w:rsidP="00483517">
            <w:pPr>
              <w:pStyle w:val="ListParagraph"/>
              <w:numPr>
                <w:ilvl w:val="0"/>
                <w:numId w:val="19"/>
              </w:numPr>
              <w:spacing w:after="160" w:line="259" w:lineRule="auto"/>
            </w:pPr>
            <w:r>
              <w:t>Communication plan</w:t>
            </w:r>
          </w:p>
          <w:p w14:paraId="68ADCAB9" w14:textId="63795CD3" w:rsidR="00470EE5" w:rsidRDefault="00470EE5" w:rsidP="00483517">
            <w:pPr>
              <w:pStyle w:val="ListParagraph"/>
              <w:numPr>
                <w:ilvl w:val="0"/>
                <w:numId w:val="19"/>
              </w:numPr>
              <w:spacing w:after="160" w:line="259" w:lineRule="auto"/>
            </w:pPr>
            <w:r>
              <w:t>Isolation plan</w:t>
            </w:r>
            <w:r w:rsidR="00844AAE">
              <w:t xml:space="preserve"> within the </w:t>
            </w:r>
            <w:r w:rsidR="00495F34">
              <w:rPr>
                <w:rFonts w:ascii="Calibri" w:eastAsia="Calibri" w:hAnsi="Calibri" w:cs="Times New Roman"/>
                <w:sz w:val="24"/>
                <w:lang w:val="en-US"/>
              </w:rPr>
              <w:t>Home</w:t>
            </w:r>
          </w:p>
          <w:p w14:paraId="79696881" w14:textId="2A37910A" w:rsidR="00470EE5" w:rsidRDefault="008D64E6" w:rsidP="00483517">
            <w:pPr>
              <w:pStyle w:val="ListParagraph"/>
              <w:numPr>
                <w:ilvl w:val="0"/>
                <w:numId w:val="19"/>
              </w:numPr>
              <w:spacing w:after="160" w:line="259" w:lineRule="auto"/>
            </w:pPr>
            <w:r>
              <w:t xml:space="preserve">Staff </w:t>
            </w:r>
            <w:proofErr w:type="spellStart"/>
            <w:r>
              <w:t>cohorting</w:t>
            </w:r>
            <w:proofErr w:type="spellEnd"/>
            <w:r>
              <w:t xml:space="preserve"> plan</w:t>
            </w:r>
          </w:p>
          <w:p w14:paraId="0F6E5D6D" w14:textId="4F873316" w:rsidR="00470EE5" w:rsidRDefault="00470EE5" w:rsidP="00483517">
            <w:pPr>
              <w:pStyle w:val="ListParagraph"/>
              <w:numPr>
                <w:ilvl w:val="0"/>
                <w:numId w:val="19"/>
              </w:numPr>
              <w:spacing w:after="160" w:line="259" w:lineRule="auto"/>
            </w:pPr>
            <w:r>
              <w:t>Symptom management</w:t>
            </w:r>
          </w:p>
          <w:p w14:paraId="10BFA45E" w14:textId="78294080" w:rsidR="00470EE5" w:rsidRDefault="00470EE5" w:rsidP="00483517">
            <w:pPr>
              <w:pStyle w:val="ListParagraph"/>
              <w:numPr>
                <w:ilvl w:val="0"/>
                <w:numId w:val="19"/>
              </w:numPr>
              <w:spacing w:after="160" w:line="259" w:lineRule="auto"/>
            </w:pPr>
            <w:r>
              <w:t>Case management</w:t>
            </w:r>
          </w:p>
          <w:p w14:paraId="402319D5" w14:textId="45240BE2" w:rsidR="00470EE5" w:rsidRDefault="00470EE5" w:rsidP="00483517">
            <w:pPr>
              <w:pStyle w:val="ListParagraph"/>
              <w:numPr>
                <w:ilvl w:val="0"/>
                <w:numId w:val="19"/>
              </w:numPr>
              <w:spacing w:after="160" w:line="259" w:lineRule="auto"/>
            </w:pPr>
            <w:r>
              <w:t>Staff education, pre-employment and annually</w:t>
            </w:r>
          </w:p>
          <w:p w14:paraId="12E8BED0" w14:textId="18B57B69" w:rsidR="00470EE5" w:rsidRDefault="00470EE5" w:rsidP="00483517">
            <w:pPr>
              <w:pStyle w:val="ListParagraph"/>
              <w:numPr>
                <w:ilvl w:val="0"/>
                <w:numId w:val="19"/>
              </w:numPr>
              <w:spacing w:after="160" w:line="259" w:lineRule="auto"/>
            </w:pPr>
            <w:r>
              <w:t>Hand hygiene program</w:t>
            </w:r>
          </w:p>
          <w:p w14:paraId="054C1A34" w14:textId="68A14A5B" w:rsidR="00470EE5" w:rsidRDefault="00470EE5" w:rsidP="00483517">
            <w:pPr>
              <w:pStyle w:val="ListParagraph"/>
              <w:numPr>
                <w:ilvl w:val="0"/>
                <w:numId w:val="19"/>
              </w:numPr>
              <w:spacing w:after="160" w:line="259" w:lineRule="auto"/>
            </w:pPr>
            <w:r>
              <w:t>Infection Control Audits</w:t>
            </w:r>
          </w:p>
          <w:p w14:paraId="32375FA4" w14:textId="77777777" w:rsidR="00844AAE" w:rsidRDefault="00470EE5" w:rsidP="00844AAE">
            <w:pPr>
              <w:pStyle w:val="ListParagraph"/>
              <w:numPr>
                <w:ilvl w:val="0"/>
                <w:numId w:val="19"/>
              </w:numPr>
              <w:spacing w:after="160" w:line="259" w:lineRule="auto"/>
            </w:pPr>
            <w:r>
              <w:t>Assigned staff roles</w:t>
            </w:r>
          </w:p>
          <w:p w14:paraId="6684B7D0" w14:textId="77777777" w:rsidR="00470EE5" w:rsidRDefault="00470EE5" w:rsidP="00844AAE">
            <w:pPr>
              <w:pStyle w:val="ListParagraph"/>
              <w:numPr>
                <w:ilvl w:val="0"/>
                <w:numId w:val="19"/>
              </w:numPr>
              <w:spacing w:after="160" w:line="259" w:lineRule="auto"/>
            </w:pPr>
            <w:r>
              <w:t>Debrief process in place</w:t>
            </w:r>
          </w:p>
          <w:p w14:paraId="5C3B1275" w14:textId="77777777" w:rsidR="008D64E6" w:rsidRDefault="008D64E6" w:rsidP="00844AAE">
            <w:pPr>
              <w:pStyle w:val="ListParagraph"/>
              <w:numPr>
                <w:ilvl w:val="0"/>
                <w:numId w:val="19"/>
              </w:numPr>
              <w:spacing w:after="160" w:line="259" w:lineRule="auto"/>
            </w:pPr>
            <w:r>
              <w:t>Immunization policies</w:t>
            </w:r>
          </w:p>
          <w:p w14:paraId="10770DBC" w14:textId="77777777" w:rsidR="00C70D2D" w:rsidRDefault="00C70D2D" w:rsidP="00844AAE">
            <w:pPr>
              <w:pStyle w:val="ListParagraph"/>
              <w:numPr>
                <w:ilvl w:val="0"/>
                <w:numId w:val="19"/>
              </w:numPr>
              <w:spacing w:after="160" w:line="259" w:lineRule="auto"/>
            </w:pPr>
            <w:r>
              <w:t>PPE polices</w:t>
            </w:r>
          </w:p>
          <w:p w14:paraId="4DA4F0B4" w14:textId="7DC8F9E3" w:rsidR="00C70D2D" w:rsidRDefault="00C70D2D" w:rsidP="00844AAE">
            <w:pPr>
              <w:pStyle w:val="ListParagraph"/>
              <w:numPr>
                <w:ilvl w:val="0"/>
                <w:numId w:val="19"/>
              </w:numPr>
              <w:spacing w:after="160" w:line="259" w:lineRule="auto"/>
            </w:pPr>
            <w:r>
              <w:t>Visitor policies</w:t>
            </w:r>
          </w:p>
        </w:tc>
        <w:tc>
          <w:tcPr>
            <w:tcW w:w="2977" w:type="dxa"/>
          </w:tcPr>
          <w:p w14:paraId="37DEFFD6" w14:textId="619C7837" w:rsidR="00470EE5" w:rsidRDefault="00470EE5" w:rsidP="001938AF">
            <w:r>
              <w:t>Infection Control Practitioner</w:t>
            </w:r>
          </w:p>
          <w:p w14:paraId="4ABCD0CA" w14:textId="2886E50C" w:rsidR="00470EE5" w:rsidRDefault="00470EE5" w:rsidP="001938AF">
            <w:r>
              <w:t>Infection Control Committee</w:t>
            </w:r>
          </w:p>
          <w:p w14:paraId="5A0DCBBC" w14:textId="4020CB4C" w:rsidR="00470EE5" w:rsidRDefault="00470EE5" w:rsidP="001938AF">
            <w:r>
              <w:t>Professional Advisory Committee</w:t>
            </w:r>
          </w:p>
          <w:p w14:paraId="26E84FB1" w14:textId="77777777" w:rsidR="00470EE5" w:rsidRDefault="00470EE5" w:rsidP="001938AF">
            <w:r>
              <w:t>Medical Director</w:t>
            </w:r>
          </w:p>
          <w:p w14:paraId="23D4773A" w14:textId="77777777" w:rsidR="00470EE5" w:rsidRDefault="00470EE5" w:rsidP="001938AF">
            <w:r>
              <w:t>Attending Physicians</w:t>
            </w:r>
          </w:p>
          <w:p w14:paraId="67134665" w14:textId="77777777" w:rsidR="00470EE5" w:rsidRDefault="00470EE5" w:rsidP="001938AF">
            <w:r>
              <w:t>Registered Staff</w:t>
            </w:r>
          </w:p>
          <w:p w14:paraId="1FA2291D" w14:textId="77777777" w:rsidR="00470EE5" w:rsidRDefault="00470EE5" w:rsidP="001938AF">
            <w:r>
              <w:t>Local Public Health</w:t>
            </w:r>
          </w:p>
          <w:p w14:paraId="5D120492" w14:textId="77777777" w:rsidR="00470EE5" w:rsidRDefault="00470EE5" w:rsidP="001938AF">
            <w:r>
              <w:t>Medical Officer of Health</w:t>
            </w:r>
          </w:p>
          <w:p w14:paraId="62B230F2" w14:textId="77777777" w:rsidR="00470EE5" w:rsidRDefault="00470EE5" w:rsidP="001938AF">
            <w:r>
              <w:t>Local Hospitals</w:t>
            </w:r>
          </w:p>
          <w:p w14:paraId="15B56AFF" w14:textId="77777777" w:rsidR="00470EE5" w:rsidRDefault="00470EE5" w:rsidP="001938AF">
            <w:r>
              <w:t>Home and Community Support Services</w:t>
            </w:r>
          </w:p>
          <w:p w14:paraId="2DB05F61" w14:textId="3E5B130D" w:rsidR="00470EE5" w:rsidRDefault="00470EE5" w:rsidP="001938AF">
            <w:r>
              <w:t xml:space="preserve">Ministry of </w:t>
            </w:r>
            <w:r w:rsidR="00844AAE">
              <w:t>Long-Term</w:t>
            </w:r>
            <w:r>
              <w:t xml:space="preserve"> Care</w:t>
            </w:r>
          </w:p>
          <w:p w14:paraId="03CE2305" w14:textId="77777777" w:rsidR="00470EE5" w:rsidRDefault="00470EE5" w:rsidP="001938AF">
            <w:r>
              <w:t>Chief Medical Officer of Health</w:t>
            </w:r>
          </w:p>
          <w:p w14:paraId="322853A4" w14:textId="77777777" w:rsidR="00470EE5" w:rsidRDefault="00470EE5" w:rsidP="001938AF">
            <w:r>
              <w:t>Occupational Health and Safety Team</w:t>
            </w:r>
          </w:p>
          <w:p w14:paraId="30D43A79" w14:textId="7B72DC35" w:rsidR="00470EE5" w:rsidRDefault="00470EE5" w:rsidP="001938AF">
            <w:r>
              <w:t>Ministry of Labour</w:t>
            </w:r>
          </w:p>
        </w:tc>
      </w:tr>
    </w:tbl>
    <w:p w14:paraId="404E4FB0" w14:textId="77777777" w:rsidR="00814FAE" w:rsidRDefault="00814FAE"/>
    <w:sectPr w:rsidR="00814FAE">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9E7B" w14:textId="77777777" w:rsidR="00F23CB0" w:rsidRDefault="00F23CB0">
      <w:pPr>
        <w:spacing w:after="0" w:line="240" w:lineRule="auto"/>
      </w:pPr>
      <w:r>
        <w:separator/>
      </w:r>
    </w:p>
  </w:endnote>
  <w:endnote w:type="continuationSeparator" w:id="0">
    <w:p w14:paraId="41E85455" w14:textId="77777777" w:rsidR="00F23CB0" w:rsidRDefault="00F2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446452"/>
      <w:docPartObj>
        <w:docPartGallery w:val="Page Numbers (Bottom of Page)"/>
        <w:docPartUnique/>
      </w:docPartObj>
    </w:sdtPr>
    <w:sdtContent>
      <w:p w14:paraId="4A7DD192" w14:textId="7185BE50" w:rsidR="001214E0" w:rsidRDefault="001214E0">
        <w:pPr>
          <w:pStyle w:val="Footer"/>
          <w:jc w:val="right"/>
        </w:pPr>
        <w:r>
          <w:fldChar w:fldCharType="begin"/>
        </w:r>
        <w:r>
          <w:instrText>PAGE   \* MERGEFORMAT</w:instrText>
        </w:r>
        <w:r>
          <w:fldChar w:fldCharType="separate"/>
        </w:r>
        <w:r>
          <w:rPr>
            <w:lang w:val="en-GB"/>
          </w:rPr>
          <w:t>2</w:t>
        </w:r>
        <w:r>
          <w:fldChar w:fldCharType="end"/>
        </w:r>
      </w:p>
    </w:sdtContent>
  </w:sdt>
  <w:p w14:paraId="637AFE5E" w14:textId="6410F57A" w:rsidR="001214E0" w:rsidRPr="0088691B" w:rsidRDefault="001214E0" w:rsidP="0088691B">
    <w:pPr>
      <w:spacing w:after="0" w:line="252" w:lineRule="auto"/>
      <w:rPr>
        <w:rFonts w:ascii="Cambria" w:eastAsia="Calibri" w:hAnsi="Cambria" w:cs="Times New Roman"/>
        <w:color w:val="002060"/>
        <w:sz w:val="20"/>
        <w:szCs w:val="20"/>
        <w:lang w:val="en-US" w:eastAsia="en-CA"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B5C9" w14:textId="77777777" w:rsidR="00F23CB0" w:rsidRDefault="00F23CB0">
      <w:pPr>
        <w:spacing w:after="0" w:line="240" w:lineRule="auto"/>
      </w:pPr>
      <w:r>
        <w:separator/>
      </w:r>
    </w:p>
  </w:footnote>
  <w:footnote w:type="continuationSeparator" w:id="0">
    <w:p w14:paraId="4F86A36F" w14:textId="77777777" w:rsidR="00F23CB0" w:rsidRDefault="00F2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5AE6" w14:textId="77777777" w:rsidR="00804572" w:rsidRDefault="00CC6FE2" w:rsidP="0088691B">
    <w:pPr>
      <w:pStyle w:val="Title"/>
      <w:rPr>
        <w:rFonts w:eastAsia="Calibri"/>
        <w:b/>
        <w:bCs/>
        <w:sz w:val="44"/>
        <w:szCs w:val="44"/>
        <w:lang w:val="en-US"/>
      </w:rPr>
    </w:pPr>
    <w:r>
      <w:rPr>
        <w:rFonts w:eastAsia="Calibri"/>
        <w:b/>
        <w:bCs/>
        <w:sz w:val="44"/>
        <w:szCs w:val="44"/>
        <w:lang w:val="en-US"/>
      </w:rPr>
      <w:tab/>
    </w:r>
    <w:r>
      <w:rPr>
        <w:rFonts w:eastAsia="Calibri"/>
        <w:b/>
        <w:bCs/>
        <w:sz w:val="44"/>
        <w:szCs w:val="44"/>
        <w:lang w:val="en-US"/>
      </w:rPr>
      <w:tab/>
    </w:r>
  </w:p>
  <w:tbl>
    <w:tblPr>
      <w:tblW w:w="1080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4230"/>
    </w:tblGrid>
    <w:tr w:rsidR="00804572" w:rsidRPr="00804572" w14:paraId="74A3128C" w14:textId="77777777" w:rsidTr="00804572">
      <w:tc>
        <w:tcPr>
          <w:tcW w:w="10800" w:type="dxa"/>
          <w:gridSpan w:val="2"/>
          <w:tcBorders>
            <w:top w:val="single" w:sz="4" w:space="0" w:color="000000"/>
            <w:left w:val="single" w:sz="4" w:space="0" w:color="000000"/>
            <w:bottom w:val="single" w:sz="4" w:space="0" w:color="000000"/>
            <w:right w:val="single" w:sz="4" w:space="0" w:color="000000"/>
          </w:tcBorders>
          <w:hideMark/>
        </w:tcPr>
        <w:p w14:paraId="30B6ECB1" w14:textId="77777777" w:rsidR="00804572" w:rsidRPr="00804572" w:rsidRDefault="00804572" w:rsidP="00804572">
          <w:pPr>
            <w:spacing w:before="240" w:after="60" w:line="276" w:lineRule="auto"/>
            <w:jc w:val="center"/>
            <w:outlineLvl w:val="0"/>
            <w:rPr>
              <w:rFonts w:ascii="Cambria" w:eastAsia="Calibri" w:hAnsi="Cambria" w:cs="Times New Roman"/>
              <w:b/>
              <w:bCs/>
              <w:kern w:val="28"/>
              <w:sz w:val="32"/>
              <w:szCs w:val="32"/>
              <w:lang w:val="en-US"/>
            </w:rPr>
          </w:pPr>
          <w:r w:rsidRPr="00804572">
            <w:rPr>
              <w:rFonts w:ascii="Cambria" w:eastAsia="Calibri" w:hAnsi="Cambria" w:cs="Times New Roman"/>
              <w:b/>
              <w:bCs/>
              <w:kern w:val="28"/>
              <w:sz w:val="32"/>
              <w:szCs w:val="32"/>
              <w:lang w:val="en-US"/>
            </w:rPr>
            <w:t>EHATARE RETIREMENT &amp; NURSING HOME</w:t>
          </w:r>
        </w:p>
      </w:tc>
    </w:tr>
    <w:tr w:rsidR="00804572" w:rsidRPr="00804572" w14:paraId="46E28E17" w14:textId="77777777" w:rsidTr="00804572">
      <w:trPr>
        <w:trHeight w:val="222"/>
      </w:trPr>
      <w:tc>
        <w:tcPr>
          <w:tcW w:w="6570" w:type="dxa"/>
          <w:tcBorders>
            <w:top w:val="single" w:sz="4" w:space="0" w:color="000000"/>
            <w:left w:val="single" w:sz="4" w:space="0" w:color="000000"/>
            <w:bottom w:val="single" w:sz="4" w:space="0" w:color="000000"/>
            <w:right w:val="single" w:sz="4" w:space="0" w:color="000000"/>
          </w:tcBorders>
          <w:hideMark/>
        </w:tcPr>
        <w:p w14:paraId="2F0B734E" w14:textId="5D50B3E9" w:rsidR="00804572" w:rsidRPr="00804572" w:rsidRDefault="00804572" w:rsidP="00804572">
          <w:pPr>
            <w:tabs>
              <w:tab w:val="left" w:pos="1727"/>
            </w:tabs>
            <w:spacing w:after="0" w:line="240" w:lineRule="auto"/>
            <w:rPr>
              <w:rFonts w:ascii="Calibri" w:eastAsia="Calibri" w:hAnsi="Calibri" w:cs="Times New Roman"/>
              <w:b/>
              <w:szCs w:val="28"/>
            </w:rPr>
          </w:pPr>
          <w:r w:rsidRPr="00804572">
            <w:rPr>
              <w:rFonts w:ascii="Calibri" w:eastAsia="Calibri" w:hAnsi="Calibri" w:cs="Times New Roman"/>
              <w:b/>
              <w:szCs w:val="28"/>
            </w:rPr>
            <w:t>MANUAL:</w:t>
          </w:r>
          <w:r w:rsidRPr="00804572">
            <w:rPr>
              <w:rFonts w:ascii="Calibri" w:eastAsia="Calibri" w:hAnsi="Calibri" w:cs="Times New Roman"/>
              <w:b/>
              <w:szCs w:val="28"/>
            </w:rPr>
            <w:tab/>
          </w:r>
          <w:r w:rsidR="00BF5700">
            <w:rPr>
              <w:rFonts w:ascii="Calibri" w:eastAsia="Calibri" w:hAnsi="Calibri" w:cs="Times New Roman"/>
              <w:b/>
              <w:szCs w:val="28"/>
            </w:rPr>
            <w:t>Emergency and Fire Safety Manual</w:t>
          </w:r>
        </w:p>
      </w:tc>
      <w:tc>
        <w:tcPr>
          <w:tcW w:w="4230" w:type="dxa"/>
          <w:tcBorders>
            <w:top w:val="single" w:sz="4" w:space="0" w:color="000000"/>
            <w:left w:val="single" w:sz="4" w:space="0" w:color="000000"/>
            <w:bottom w:val="single" w:sz="4" w:space="0" w:color="000000"/>
            <w:right w:val="single" w:sz="4" w:space="0" w:color="000000"/>
          </w:tcBorders>
          <w:hideMark/>
        </w:tcPr>
        <w:p w14:paraId="65534748" w14:textId="77777777" w:rsidR="00804572" w:rsidRPr="00804572" w:rsidRDefault="00804572" w:rsidP="00804572">
          <w:pPr>
            <w:tabs>
              <w:tab w:val="left" w:pos="2102"/>
            </w:tabs>
            <w:spacing w:after="0" w:line="240" w:lineRule="auto"/>
            <w:rPr>
              <w:rFonts w:ascii="Calibri" w:eastAsia="Calibri" w:hAnsi="Calibri" w:cs="Times New Roman"/>
              <w:b/>
              <w:szCs w:val="28"/>
            </w:rPr>
          </w:pPr>
          <w:r w:rsidRPr="00804572">
            <w:rPr>
              <w:rFonts w:ascii="Calibri" w:eastAsia="Calibri" w:hAnsi="Calibri" w:cs="Times New Roman"/>
              <w:b/>
              <w:szCs w:val="28"/>
            </w:rPr>
            <w:t>PAGE:</w:t>
          </w:r>
          <w:r w:rsidRPr="00804572">
            <w:rPr>
              <w:rFonts w:ascii="Calibri" w:eastAsia="Calibri" w:hAnsi="Calibri" w:cs="Times New Roman"/>
              <w:b/>
              <w:szCs w:val="28"/>
            </w:rPr>
            <w:tab/>
          </w:r>
          <w:r w:rsidRPr="00804572">
            <w:rPr>
              <w:rFonts w:ascii="Calibri" w:eastAsia="Calibri" w:hAnsi="Calibri" w:cs="Times New Roman"/>
              <w:b/>
              <w:szCs w:val="28"/>
            </w:rPr>
            <w:fldChar w:fldCharType="begin"/>
          </w:r>
          <w:r w:rsidRPr="00804572">
            <w:rPr>
              <w:rFonts w:ascii="Calibri" w:eastAsia="Calibri" w:hAnsi="Calibri" w:cs="Times New Roman"/>
              <w:b/>
              <w:szCs w:val="28"/>
            </w:rPr>
            <w:instrText xml:space="preserve"> PAGE   \* MERGEFORMAT </w:instrText>
          </w:r>
          <w:r w:rsidRPr="00804572">
            <w:rPr>
              <w:rFonts w:ascii="Calibri" w:eastAsia="Calibri" w:hAnsi="Calibri" w:cs="Times New Roman"/>
              <w:b/>
              <w:szCs w:val="28"/>
            </w:rPr>
            <w:fldChar w:fldCharType="separate"/>
          </w:r>
          <w:r w:rsidRPr="00804572">
            <w:rPr>
              <w:rFonts w:ascii="Calibri" w:eastAsia="Calibri" w:hAnsi="Calibri" w:cs="Times New Roman"/>
              <w:b/>
              <w:noProof/>
              <w:szCs w:val="28"/>
            </w:rPr>
            <w:t>18</w:t>
          </w:r>
          <w:r w:rsidRPr="00804572">
            <w:rPr>
              <w:rFonts w:ascii="Calibri" w:eastAsia="Calibri" w:hAnsi="Calibri" w:cs="Times New Roman"/>
              <w:b/>
              <w:szCs w:val="28"/>
            </w:rPr>
            <w:fldChar w:fldCharType="end"/>
          </w:r>
        </w:p>
      </w:tc>
    </w:tr>
    <w:tr w:rsidR="00804572" w:rsidRPr="00804572" w14:paraId="6833A2BA" w14:textId="77777777" w:rsidTr="00804572">
      <w:tc>
        <w:tcPr>
          <w:tcW w:w="6570" w:type="dxa"/>
          <w:tcBorders>
            <w:top w:val="single" w:sz="4" w:space="0" w:color="000000"/>
            <w:left w:val="single" w:sz="4" w:space="0" w:color="000000"/>
            <w:bottom w:val="single" w:sz="4" w:space="0" w:color="000000"/>
            <w:right w:val="single" w:sz="4" w:space="0" w:color="000000"/>
          </w:tcBorders>
          <w:hideMark/>
        </w:tcPr>
        <w:p w14:paraId="7C71E8A3" w14:textId="4A517398" w:rsidR="00804572" w:rsidRPr="00804572" w:rsidRDefault="00804572" w:rsidP="00804572">
          <w:pPr>
            <w:tabs>
              <w:tab w:val="left" w:pos="1727"/>
            </w:tabs>
            <w:spacing w:after="0" w:line="240" w:lineRule="auto"/>
            <w:rPr>
              <w:rFonts w:ascii="Calibri" w:eastAsia="Calibri" w:hAnsi="Calibri" w:cs="Times New Roman"/>
              <w:b/>
              <w:szCs w:val="28"/>
            </w:rPr>
          </w:pPr>
          <w:r w:rsidRPr="00804572">
            <w:rPr>
              <w:rFonts w:ascii="Calibri" w:eastAsia="Calibri" w:hAnsi="Calibri" w:cs="Times New Roman"/>
              <w:b/>
              <w:szCs w:val="28"/>
            </w:rPr>
            <w:t>SECTION:</w:t>
          </w:r>
          <w:r w:rsidRPr="00804572">
            <w:rPr>
              <w:rFonts w:ascii="Calibri" w:eastAsia="Calibri" w:hAnsi="Calibri" w:cs="Times New Roman"/>
              <w:b/>
              <w:szCs w:val="28"/>
            </w:rPr>
            <w:tab/>
          </w:r>
          <w:r w:rsidR="00F0487D">
            <w:rPr>
              <w:rFonts w:ascii="Calibri" w:eastAsia="Calibri" w:hAnsi="Calibri" w:cs="Times New Roman"/>
              <w:b/>
              <w:szCs w:val="28"/>
            </w:rPr>
            <w:t xml:space="preserve">Emergency </w:t>
          </w:r>
          <w:r w:rsidR="00D35C85">
            <w:rPr>
              <w:rFonts w:ascii="Calibri" w:eastAsia="Calibri" w:hAnsi="Calibri" w:cs="Times New Roman"/>
              <w:b/>
              <w:szCs w:val="28"/>
            </w:rPr>
            <w:t>Preparedness</w:t>
          </w:r>
        </w:p>
      </w:tc>
      <w:tc>
        <w:tcPr>
          <w:tcW w:w="4230" w:type="dxa"/>
          <w:tcBorders>
            <w:top w:val="single" w:sz="4" w:space="0" w:color="000000"/>
            <w:left w:val="single" w:sz="4" w:space="0" w:color="000000"/>
            <w:bottom w:val="single" w:sz="4" w:space="0" w:color="000000"/>
            <w:right w:val="single" w:sz="4" w:space="0" w:color="000000"/>
          </w:tcBorders>
          <w:hideMark/>
        </w:tcPr>
        <w:p w14:paraId="38F69EB7" w14:textId="6B0FB12F" w:rsidR="00804572" w:rsidRPr="00804572" w:rsidRDefault="00804572" w:rsidP="00804572">
          <w:pPr>
            <w:tabs>
              <w:tab w:val="left" w:pos="2102"/>
            </w:tabs>
            <w:spacing w:after="0" w:line="240" w:lineRule="auto"/>
            <w:rPr>
              <w:rFonts w:ascii="Calibri" w:eastAsia="Calibri" w:hAnsi="Calibri" w:cs="Times New Roman"/>
              <w:b/>
              <w:szCs w:val="28"/>
            </w:rPr>
          </w:pPr>
          <w:r w:rsidRPr="00804572">
            <w:rPr>
              <w:rFonts w:ascii="Calibri" w:eastAsia="Calibri" w:hAnsi="Calibri" w:cs="Times New Roman"/>
              <w:b/>
              <w:szCs w:val="28"/>
            </w:rPr>
            <w:t>DATE OF ORIGIN:</w:t>
          </w:r>
          <w:r w:rsidRPr="00804572">
            <w:rPr>
              <w:rFonts w:ascii="Calibri" w:eastAsia="Calibri" w:hAnsi="Calibri" w:cs="Times New Roman"/>
              <w:b/>
              <w:szCs w:val="28"/>
            </w:rPr>
            <w:tab/>
            <w:t>June-2020</w:t>
          </w:r>
        </w:p>
      </w:tc>
    </w:tr>
    <w:tr w:rsidR="00804572" w:rsidRPr="00804572" w14:paraId="773D8F3F" w14:textId="77777777" w:rsidTr="00804572">
      <w:tc>
        <w:tcPr>
          <w:tcW w:w="6570" w:type="dxa"/>
          <w:tcBorders>
            <w:top w:val="single" w:sz="4" w:space="0" w:color="000000"/>
            <w:left w:val="single" w:sz="4" w:space="0" w:color="000000"/>
            <w:bottom w:val="single" w:sz="4" w:space="0" w:color="000000"/>
            <w:right w:val="single" w:sz="4" w:space="0" w:color="000000"/>
          </w:tcBorders>
          <w:hideMark/>
        </w:tcPr>
        <w:p w14:paraId="1FF6A804" w14:textId="0F7701E2" w:rsidR="00804572" w:rsidRPr="00804572" w:rsidRDefault="00804572" w:rsidP="00804572">
          <w:pPr>
            <w:tabs>
              <w:tab w:val="left" w:pos="1727"/>
            </w:tabs>
            <w:spacing w:after="0" w:line="240" w:lineRule="auto"/>
            <w:rPr>
              <w:rFonts w:ascii="Calibri" w:eastAsia="Calibri" w:hAnsi="Calibri" w:cs="Times New Roman"/>
              <w:b/>
              <w:szCs w:val="28"/>
            </w:rPr>
          </w:pPr>
          <w:r w:rsidRPr="00804572">
            <w:rPr>
              <w:rFonts w:ascii="Calibri" w:eastAsia="Calibri" w:hAnsi="Calibri" w:cs="Times New Roman"/>
              <w:b/>
              <w:szCs w:val="28"/>
            </w:rPr>
            <w:t xml:space="preserve">SUBSECTION: </w:t>
          </w:r>
          <w:r w:rsidRPr="00804572">
            <w:rPr>
              <w:rFonts w:ascii="Calibri" w:eastAsia="Calibri" w:hAnsi="Calibri" w:cs="Times New Roman"/>
              <w:b/>
              <w:szCs w:val="28"/>
            </w:rPr>
            <w:tab/>
          </w:r>
          <w:r w:rsidR="00F0487D">
            <w:rPr>
              <w:rFonts w:ascii="Calibri" w:eastAsia="Calibri" w:hAnsi="Calibri" w:cs="Times New Roman"/>
              <w:b/>
              <w:szCs w:val="28"/>
            </w:rPr>
            <w:t>Emergency Plan</w:t>
          </w:r>
        </w:p>
      </w:tc>
      <w:tc>
        <w:tcPr>
          <w:tcW w:w="4230" w:type="dxa"/>
          <w:tcBorders>
            <w:top w:val="single" w:sz="4" w:space="0" w:color="000000"/>
            <w:left w:val="single" w:sz="4" w:space="0" w:color="000000"/>
            <w:bottom w:val="single" w:sz="4" w:space="0" w:color="000000"/>
            <w:right w:val="single" w:sz="4" w:space="0" w:color="000000"/>
          </w:tcBorders>
          <w:hideMark/>
        </w:tcPr>
        <w:p w14:paraId="54987140" w14:textId="4B77DFBE" w:rsidR="00804572" w:rsidRPr="00804572" w:rsidRDefault="00804572" w:rsidP="00804572">
          <w:pPr>
            <w:tabs>
              <w:tab w:val="left" w:pos="2064"/>
              <w:tab w:val="left" w:pos="2102"/>
            </w:tabs>
            <w:spacing w:after="0" w:line="240" w:lineRule="auto"/>
            <w:rPr>
              <w:rFonts w:ascii="Calibri" w:eastAsia="Calibri" w:hAnsi="Calibri" w:cs="Times New Roman"/>
              <w:b/>
              <w:szCs w:val="28"/>
            </w:rPr>
          </w:pPr>
          <w:r w:rsidRPr="00804572">
            <w:rPr>
              <w:rFonts w:ascii="Calibri" w:eastAsia="Calibri" w:hAnsi="Calibri" w:cs="Times New Roman"/>
              <w:b/>
              <w:szCs w:val="28"/>
            </w:rPr>
            <w:t>DATE REVISED:</w:t>
          </w:r>
          <w:r w:rsidRPr="00804572">
            <w:rPr>
              <w:rFonts w:ascii="Calibri" w:eastAsia="Calibri" w:hAnsi="Calibri" w:cs="Times New Roman"/>
              <w:b/>
              <w:szCs w:val="28"/>
            </w:rPr>
            <w:tab/>
          </w:r>
          <w:r w:rsidRPr="00804572">
            <w:rPr>
              <w:rFonts w:ascii="Calibri" w:eastAsia="Calibri" w:hAnsi="Calibri" w:cs="Times New Roman"/>
              <w:b/>
              <w:szCs w:val="28"/>
            </w:rPr>
            <w:tab/>
          </w:r>
          <w:r w:rsidR="004F16AB">
            <w:rPr>
              <w:rFonts w:ascii="Calibri" w:eastAsia="Calibri" w:hAnsi="Calibri" w:cs="Times New Roman"/>
              <w:b/>
              <w:szCs w:val="28"/>
            </w:rPr>
            <w:t>July</w:t>
          </w:r>
          <w:r w:rsidRPr="00804572">
            <w:rPr>
              <w:rFonts w:ascii="Calibri" w:eastAsia="Calibri" w:hAnsi="Calibri" w:cs="Times New Roman"/>
              <w:b/>
              <w:szCs w:val="28"/>
            </w:rPr>
            <w:t>-</w:t>
          </w:r>
          <w:r w:rsidR="004F16AB">
            <w:rPr>
              <w:rFonts w:ascii="Calibri" w:eastAsia="Calibri" w:hAnsi="Calibri" w:cs="Times New Roman"/>
              <w:b/>
              <w:szCs w:val="28"/>
            </w:rPr>
            <w:t>20</w:t>
          </w:r>
          <w:r w:rsidRPr="00804572">
            <w:rPr>
              <w:rFonts w:ascii="Calibri" w:eastAsia="Calibri" w:hAnsi="Calibri" w:cs="Times New Roman"/>
              <w:b/>
              <w:szCs w:val="28"/>
            </w:rPr>
            <w:t>22</w:t>
          </w:r>
        </w:p>
      </w:tc>
    </w:tr>
    <w:tr w:rsidR="00804572" w:rsidRPr="00804572" w14:paraId="291E485B" w14:textId="77777777" w:rsidTr="00804572">
      <w:tc>
        <w:tcPr>
          <w:tcW w:w="6570" w:type="dxa"/>
          <w:tcBorders>
            <w:top w:val="single" w:sz="4" w:space="0" w:color="000000"/>
            <w:left w:val="single" w:sz="4" w:space="0" w:color="000000"/>
            <w:bottom w:val="single" w:sz="4" w:space="0" w:color="000000"/>
            <w:right w:val="single" w:sz="4" w:space="0" w:color="000000"/>
          </w:tcBorders>
          <w:hideMark/>
        </w:tcPr>
        <w:p w14:paraId="0FAD4C6A" w14:textId="77777777" w:rsidR="00804572" w:rsidRPr="00804572" w:rsidRDefault="00804572" w:rsidP="00804572">
          <w:pPr>
            <w:tabs>
              <w:tab w:val="left" w:pos="1727"/>
            </w:tabs>
            <w:spacing w:after="0" w:line="240" w:lineRule="auto"/>
            <w:rPr>
              <w:rFonts w:ascii="Calibri" w:eastAsia="Calibri" w:hAnsi="Calibri" w:cs="Times New Roman"/>
              <w:b/>
              <w:szCs w:val="28"/>
            </w:rPr>
          </w:pPr>
          <w:r w:rsidRPr="00804572">
            <w:rPr>
              <w:rFonts w:ascii="Calibri" w:eastAsia="Calibri" w:hAnsi="Calibri" w:cs="Times New Roman"/>
              <w:b/>
              <w:szCs w:val="28"/>
            </w:rPr>
            <w:t>APPROVED BY:</w:t>
          </w:r>
          <w:r w:rsidRPr="00804572">
            <w:rPr>
              <w:rFonts w:ascii="Calibri" w:eastAsia="Calibri" w:hAnsi="Calibri" w:cs="Times New Roman"/>
              <w:b/>
              <w:szCs w:val="28"/>
            </w:rPr>
            <w:tab/>
            <w:t>Executive Director</w:t>
          </w:r>
        </w:p>
      </w:tc>
      <w:tc>
        <w:tcPr>
          <w:tcW w:w="4230" w:type="dxa"/>
          <w:tcBorders>
            <w:top w:val="single" w:sz="4" w:space="0" w:color="000000"/>
            <w:left w:val="single" w:sz="4" w:space="0" w:color="000000"/>
            <w:bottom w:val="single" w:sz="4" w:space="0" w:color="000000"/>
            <w:right w:val="single" w:sz="4" w:space="0" w:color="000000"/>
          </w:tcBorders>
          <w:hideMark/>
        </w:tcPr>
        <w:p w14:paraId="065940F9" w14:textId="0DBD901C" w:rsidR="00804572" w:rsidRPr="00804572" w:rsidRDefault="00804572" w:rsidP="00804572">
          <w:pPr>
            <w:tabs>
              <w:tab w:val="left" w:pos="2102"/>
            </w:tabs>
            <w:spacing w:after="0" w:line="240" w:lineRule="auto"/>
            <w:rPr>
              <w:rFonts w:ascii="Calibri" w:eastAsia="Calibri" w:hAnsi="Calibri" w:cs="Times New Roman"/>
              <w:b/>
              <w:szCs w:val="28"/>
            </w:rPr>
          </w:pPr>
          <w:r w:rsidRPr="00804572">
            <w:rPr>
              <w:rFonts w:ascii="Calibri" w:eastAsia="Calibri" w:hAnsi="Calibri" w:cs="Times New Roman"/>
              <w:b/>
              <w:szCs w:val="28"/>
            </w:rPr>
            <w:t xml:space="preserve">DATE REVIEWED: </w:t>
          </w:r>
          <w:r w:rsidRPr="00804572">
            <w:rPr>
              <w:rFonts w:ascii="Calibri" w:eastAsia="Calibri" w:hAnsi="Calibri" w:cs="Times New Roman"/>
              <w:b/>
              <w:szCs w:val="28"/>
            </w:rPr>
            <w:tab/>
          </w:r>
          <w:r w:rsidR="004F16AB">
            <w:rPr>
              <w:rFonts w:ascii="Calibri" w:eastAsia="Calibri" w:hAnsi="Calibri" w:cs="Times New Roman"/>
              <w:b/>
              <w:szCs w:val="28"/>
            </w:rPr>
            <w:t>July-20</w:t>
          </w:r>
          <w:r w:rsidRPr="00804572">
            <w:rPr>
              <w:rFonts w:ascii="Calibri" w:eastAsia="Calibri" w:hAnsi="Calibri" w:cs="Times New Roman"/>
              <w:b/>
              <w:szCs w:val="28"/>
            </w:rPr>
            <w:t>22</w:t>
          </w:r>
        </w:p>
      </w:tc>
    </w:tr>
  </w:tbl>
  <w:p w14:paraId="6EFD731F" w14:textId="5CFE0384" w:rsidR="00256CE5" w:rsidRPr="00B16CFB" w:rsidRDefault="00256CE5" w:rsidP="0088691B">
    <w:pPr>
      <w:pStyle w:val="Title"/>
      <w:rPr>
        <w:rFonts w:eastAsia="Calibri"/>
        <w:b/>
        <w:bCs/>
        <w:sz w:val="10"/>
        <w:szCs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41A6"/>
    <w:multiLevelType w:val="hybridMultilevel"/>
    <w:tmpl w:val="81E8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0FF0"/>
    <w:multiLevelType w:val="hybridMultilevel"/>
    <w:tmpl w:val="B5422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54600"/>
    <w:multiLevelType w:val="hybridMultilevel"/>
    <w:tmpl w:val="83D8686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336308"/>
    <w:multiLevelType w:val="hybridMultilevel"/>
    <w:tmpl w:val="D7323BB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3701D6"/>
    <w:multiLevelType w:val="hybridMultilevel"/>
    <w:tmpl w:val="4730823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475B6B"/>
    <w:multiLevelType w:val="hybridMultilevel"/>
    <w:tmpl w:val="A140C4FE"/>
    <w:lvl w:ilvl="0" w:tplc="D8302068">
      <w:start w:val="1"/>
      <w:numFmt w:val="decimal"/>
      <w:lvlText w:val="%1."/>
      <w:lvlJc w:val="left"/>
      <w:pPr>
        <w:ind w:left="1080" w:hanging="72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14457A5"/>
    <w:multiLevelType w:val="hybridMultilevel"/>
    <w:tmpl w:val="CD5A927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514596"/>
    <w:multiLevelType w:val="hybridMultilevel"/>
    <w:tmpl w:val="B0E0F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5B2103"/>
    <w:multiLevelType w:val="hybridMultilevel"/>
    <w:tmpl w:val="45CC2564"/>
    <w:lvl w:ilvl="0" w:tplc="B830899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F4E4E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F284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BE43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EEB6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AC22A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4C3E9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92D2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4A6F9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3412E0"/>
    <w:multiLevelType w:val="hybridMultilevel"/>
    <w:tmpl w:val="87C28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1F276A"/>
    <w:multiLevelType w:val="hybridMultilevel"/>
    <w:tmpl w:val="69F4523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E841540"/>
    <w:multiLevelType w:val="hybridMultilevel"/>
    <w:tmpl w:val="F36298FE"/>
    <w:lvl w:ilvl="0" w:tplc="D25CAF6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5C1956">
      <w:start w:val="1"/>
      <w:numFmt w:val="lowerLetter"/>
      <w:lvlRestart w:val="0"/>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3CD2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40F4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DCBB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C2D43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3C12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026A1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02C8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082914"/>
    <w:multiLevelType w:val="hybridMultilevel"/>
    <w:tmpl w:val="1E58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F3653"/>
    <w:multiLevelType w:val="hybridMultilevel"/>
    <w:tmpl w:val="8106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E2739"/>
    <w:multiLevelType w:val="hybridMultilevel"/>
    <w:tmpl w:val="E250C1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60434384"/>
    <w:multiLevelType w:val="multilevel"/>
    <w:tmpl w:val="D826D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21A3DB5"/>
    <w:multiLevelType w:val="hybridMultilevel"/>
    <w:tmpl w:val="31D4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B06B3"/>
    <w:multiLevelType w:val="hybridMultilevel"/>
    <w:tmpl w:val="76BA29E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9C03820"/>
    <w:multiLevelType w:val="hybridMultilevel"/>
    <w:tmpl w:val="DA3837B8"/>
    <w:lvl w:ilvl="0" w:tplc="16D097DC">
      <w:start w:val="1"/>
      <w:numFmt w:val="decimal"/>
      <w:lvlText w:val="%1."/>
      <w:lvlJc w:val="left"/>
      <w:pPr>
        <w:ind w:left="236"/>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1" w:tplc="7A3835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D4AB1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DEDCC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E029D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44926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48D6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323CB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3E945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D3F596B"/>
    <w:multiLevelType w:val="hybridMultilevel"/>
    <w:tmpl w:val="49F0E2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6F2654AC"/>
    <w:multiLevelType w:val="hybridMultilevel"/>
    <w:tmpl w:val="2C90D89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16cid:durableId="1428501594">
    <w:abstractNumId w:val="8"/>
  </w:num>
  <w:num w:numId="2" w16cid:durableId="573858691">
    <w:abstractNumId w:val="11"/>
  </w:num>
  <w:num w:numId="3" w16cid:durableId="1566911238">
    <w:abstractNumId w:val="12"/>
  </w:num>
  <w:num w:numId="4" w16cid:durableId="1227103296">
    <w:abstractNumId w:val="1"/>
  </w:num>
  <w:num w:numId="5" w16cid:durableId="1725987605">
    <w:abstractNumId w:val="10"/>
  </w:num>
  <w:num w:numId="6" w16cid:durableId="945117183">
    <w:abstractNumId w:val="16"/>
  </w:num>
  <w:num w:numId="7" w16cid:durableId="656492872">
    <w:abstractNumId w:val="13"/>
  </w:num>
  <w:num w:numId="8" w16cid:durableId="16640447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0409075">
    <w:abstractNumId w:val="19"/>
  </w:num>
  <w:num w:numId="10" w16cid:durableId="1559392480">
    <w:abstractNumId w:val="14"/>
  </w:num>
  <w:num w:numId="11" w16cid:durableId="316686375">
    <w:abstractNumId w:val="7"/>
  </w:num>
  <w:num w:numId="12" w16cid:durableId="1373263912">
    <w:abstractNumId w:val="18"/>
  </w:num>
  <w:num w:numId="13" w16cid:durableId="986058953">
    <w:abstractNumId w:val="0"/>
  </w:num>
  <w:num w:numId="14" w16cid:durableId="317929068">
    <w:abstractNumId w:val="9"/>
  </w:num>
  <w:num w:numId="15" w16cid:durableId="352850922">
    <w:abstractNumId w:val="20"/>
  </w:num>
  <w:num w:numId="16" w16cid:durableId="1690253755">
    <w:abstractNumId w:val="17"/>
  </w:num>
  <w:num w:numId="17" w16cid:durableId="2116750096">
    <w:abstractNumId w:val="2"/>
  </w:num>
  <w:num w:numId="18" w16cid:durableId="1896962481">
    <w:abstractNumId w:val="4"/>
  </w:num>
  <w:num w:numId="19" w16cid:durableId="2112387384">
    <w:abstractNumId w:val="6"/>
  </w:num>
  <w:num w:numId="20" w16cid:durableId="399136543">
    <w:abstractNumId w:val="3"/>
  </w:num>
  <w:num w:numId="21" w16cid:durableId="1952392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F2"/>
    <w:rsid w:val="00026730"/>
    <w:rsid w:val="00097FF4"/>
    <w:rsid w:val="000C2EB8"/>
    <w:rsid w:val="000E2209"/>
    <w:rsid w:val="001056D0"/>
    <w:rsid w:val="001214E0"/>
    <w:rsid w:val="00140A63"/>
    <w:rsid w:val="00164CF6"/>
    <w:rsid w:val="001938AF"/>
    <w:rsid w:val="001F6EB5"/>
    <w:rsid w:val="00200997"/>
    <w:rsid w:val="00223856"/>
    <w:rsid w:val="00256CE5"/>
    <w:rsid w:val="00286F71"/>
    <w:rsid w:val="002A5D8D"/>
    <w:rsid w:val="002E169E"/>
    <w:rsid w:val="002E3970"/>
    <w:rsid w:val="003532B2"/>
    <w:rsid w:val="00382FA3"/>
    <w:rsid w:val="003903FB"/>
    <w:rsid w:val="003A50FF"/>
    <w:rsid w:val="00435472"/>
    <w:rsid w:val="00470EE5"/>
    <w:rsid w:val="00473AAE"/>
    <w:rsid w:val="00483517"/>
    <w:rsid w:val="004930D9"/>
    <w:rsid w:val="00495F34"/>
    <w:rsid w:val="00496B69"/>
    <w:rsid w:val="004A5E14"/>
    <w:rsid w:val="004E476D"/>
    <w:rsid w:val="004F16AB"/>
    <w:rsid w:val="005007F6"/>
    <w:rsid w:val="00522C28"/>
    <w:rsid w:val="0052785D"/>
    <w:rsid w:val="0059354D"/>
    <w:rsid w:val="00593E7B"/>
    <w:rsid w:val="005C0D3E"/>
    <w:rsid w:val="005C7C79"/>
    <w:rsid w:val="005F4101"/>
    <w:rsid w:val="00606606"/>
    <w:rsid w:val="00624165"/>
    <w:rsid w:val="006706B5"/>
    <w:rsid w:val="00686F0D"/>
    <w:rsid w:val="006A3410"/>
    <w:rsid w:val="006F6149"/>
    <w:rsid w:val="0070238F"/>
    <w:rsid w:val="00714AD1"/>
    <w:rsid w:val="00717633"/>
    <w:rsid w:val="007253A4"/>
    <w:rsid w:val="00752C3F"/>
    <w:rsid w:val="007C14F2"/>
    <w:rsid w:val="00804572"/>
    <w:rsid w:val="00805178"/>
    <w:rsid w:val="00814FAE"/>
    <w:rsid w:val="00844AAE"/>
    <w:rsid w:val="0088691B"/>
    <w:rsid w:val="008B06C9"/>
    <w:rsid w:val="008B6B42"/>
    <w:rsid w:val="008D64E6"/>
    <w:rsid w:val="008F5721"/>
    <w:rsid w:val="0090789E"/>
    <w:rsid w:val="00921DFD"/>
    <w:rsid w:val="009409BD"/>
    <w:rsid w:val="00957E85"/>
    <w:rsid w:val="009652E5"/>
    <w:rsid w:val="00966A73"/>
    <w:rsid w:val="00970CD8"/>
    <w:rsid w:val="00975428"/>
    <w:rsid w:val="009D1A88"/>
    <w:rsid w:val="009F639F"/>
    <w:rsid w:val="00A205F9"/>
    <w:rsid w:val="00A42550"/>
    <w:rsid w:val="00A633DB"/>
    <w:rsid w:val="00A64B7B"/>
    <w:rsid w:val="00A728C1"/>
    <w:rsid w:val="00A820DC"/>
    <w:rsid w:val="00A90135"/>
    <w:rsid w:val="00A966F6"/>
    <w:rsid w:val="00AA1682"/>
    <w:rsid w:val="00AC18E3"/>
    <w:rsid w:val="00AE033C"/>
    <w:rsid w:val="00B078AE"/>
    <w:rsid w:val="00B16CFB"/>
    <w:rsid w:val="00B23E39"/>
    <w:rsid w:val="00B47C9D"/>
    <w:rsid w:val="00B540EF"/>
    <w:rsid w:val="00B56304"/>
    <w:rsid w:val="00B777B1"/>
    <w:rsid w:val="00B90C3B"/>
    <w:rsid w:val="00BC2AB2"/>
    <w:rsid w:val="00BD277F"/>
    <w:rsid w:val="00BE708C"/>
    <w:rsid w:val="00BF5700"/>
    <w:rsid w:val="00C00E8B"/>
    <w:rsid w:val="00C70D2D"/>
    <w:rsid w:val="00C73A8F"/>
    <w:rsid w:val="00C77231"/>
    <w:rsid w:val="00C82CEB"/>
    <w:rsid w:val="00C95E10"/>
    <w:rsid w:val="00CB0536"/>
    <w:rsid w:val="00CB5A35"/>
    <w:rsid w:val="00CC0F65"/>
    <w:rsid w:val="00CC6FE2"/>
    <w:rsid w:val="00CF4E21"/>
    <w:rsid w:val="00D35C85"/>
    <w:rsid w:val="00D61F63"/>
    <w:rsid w:val="00D8423D"/>
    <w:rsid w:val="00DB1C87"/>
    <w:rsid w:val="00E100A3"/>
    <w:rsid w:val="00E36A0E"/>
    <w:rsid w:val="00E71A45"/>
    <w:rsid w:val="00F0487D"/>
    <w:rsid w:val="00F1353B"/>
    <w:rsid w:val="00F23CB0"/>
    <w:rsid w:val="00F26A7B"/>
    <w:rsid w:val="00F33FB3"/>
    <w:rsid w:val="00F40985"/>
    <w:rsid w:val="00F656D3"/>
    <w:rsid w:val="00F676C5"/>
    <w:rsid w:val="00F67D87"/>
    <w:rsid w:val="00F92943"/>
    <w:rsid w:val="00F96C91"/>
    <w:rsid w:val="00FB2785"/>
    <w:rsid w:val="00FD76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03A64"/>
  <w15:chartTrackingRefBased/>
  <w15:docId w15:val="{2C42F59C-380C-43D6-9A6E-59D65F0C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C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0C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16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locked/>
    <w:rsid w:val="007C14F2"/>
    <w:pPr>
      <w:spacing w:after="0" w:line="240" w:lineRule="auto"/>
    </w:pPr>
    <w:rPr>
      <w:rFonts w:ascii="Calibri" w:eastAsia="Times New Roman" w:hAnsi="Calibri"/>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C1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C14F2"/>
    <w:pPr>
      <w:tabs>
        <w:tab w:val="center" w:pos="4680"/>
        <w:tab w:val="right" w:pos="9360"/>
      </w:tabs>
      <w:spacing w:after="0" w:line="240" w:lineRule="auto"/>
      <w:ind w:left="10" w:right="120" w:hanging="10"/>
    </w:pPr>
    <w:rPr>
      <w:rFonts w:ascii="Calibri" w:hAnsi="Calibri"/>
      <w:sz w:val="24"/>
      <w:lang w:val="en-US"/>
    </w:rPr>
  </w:style>
  <w:style w:type="character" w:customStyle="1" w:styleId="FooterChar">
    <w:name w:val="Footer Char"/>
    <w:basedOn w:val="DefaultParagraphFont"/>
    <w:link w:val="Footer"/>
    <w:uiPriority w:val="99"/>
    <w:rsid w:val="007C14F2"/>
    <w:rPr>
      <w:rFonts w:ascii="Calibri" w:hAnsi="Calibri"/>
      <w:sz w:val="24"/>
      <w:lang w:val="en-US"/>
    </w:rPr>
  </w:style>
  <w:style w:type="table" w:customStyle="1" w:styleId="TableGrid0">
    <w:name w:val="TableGrid"/>
    <w:locked/>
    <w:rsid w:val="007C14F2"/>
    <w:pPr>
      <w:spacing w:after="0" w:line="240" w:lineRule="auto"/>
    </w:pPr>
    <w:rPr>
      <w:rFonts w:ascii="Calibri" w:eastAsia="Times New Roman" w:hAnsi="Calibri"/>
      <w:sz w:val="24"/>
      <w:lang w:val="en-US"/>
    </w:rPr>
    <w:tblPr>
      <w:tblCellMar>
        <w:top w:w="0" w:type="dxa"/>
        <w:left w:w="0" w:type="dxa"/>
        <w:bottom w:w="0" w:type="dxa"/>
        <w:right w:w="0" w:type="dxa"/>
      </w:tblCellMar>
    </w:tblPr>
  </w:style>
  <w:style w:type="table" w:customStyle="1" w:styleId="TableGrid2">
    <w:name w:val="Table Grid2"/>
    <w:basedOn w:val="TableNormal"/>
    <w:next w:val="TableGrid"/>
    <w:uiPriority w:val="59"/>
    <w:locked/>
    <w:rsid w:val="007C14F2"/>
    <w:pPr>
      <w:spacing w:after="0" w:line="240" w:lineRule="auto"/>
    </w:pPr>
    <w:rPr>
      <w:rFonts w:ascii="Calibri" w:eastAsia="Times New Roman" w:hAnsi="Calibri"/>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8E3"/>
    <w:pPr>
      <w:ind w:left="720"/>
      <w:contextualSpacing/>
    </w:pPr>
  </w:style>
  <w:style w:type="paragraph" w:styleId="Header">
    <w:name w:val="header"/>
    <w:basedOn w:val="Normal"/>
    <w:link w:val="HeaderChar"/>
    <w:uiPriority w:val="99"/>
    <w:unhideWhenUsed/>
    <w:rsid w:val="00470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EE5"/>
  </w:style>
  <w:style w:type="character" w:customStyle="1" w:styleId="Heading1Char">
    <w:name w:val="Heading 1 Char"/>
    <w:basedOn w:val="DefaultParagraphFont"/>
    <w:link w:val="Heading1"/>
    <w:uiPriority w:val="9"/>
    <w:rsid w:val="00256C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0C3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E169E"/>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9D1A88"/>
    <w:pPr>
      <w:spacing w:after="0" w:line="240" w:lineRule="auto"/>
    </w:pPr>
    <w:rPr>
      <w:rFonts w:eastAsia="Calibri"/>
      <w:szCs w:val="24"/>
      <w:lang w:val="en-GB" w:eastAsia="en-CA"/>
    </w:rPr>
  </w:style>
  <w:style w:type="paragraph" w:styleId="Title">
    <w:name w:val="Title"/>
    <w:basedOn w:val="Normal"/>
    <w:next w:val="Normal"/>
    <w:link w:val="TitleChar"/>
    <w:uiPriority w:val="10"/>
    <w:qFormat/>
    <w:rsid w:val="00121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4E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BD277F"/>
    <w:pPr>
      <w:spacing w:after="120" w:line="240" w:lineRule="auto"/>
    </w:pPr>
    <w:rPr>
      <w:rFonts w:ascii="Calibri" w:eastAsia="Calibri" w:hAnsi="Calibri"/>
      <w:szCs w:val="24"/>
      <w:lang w:val="x-none" w:eastAsia="x-none"/>
    </w:rPr>
  </w:style>
  <w:style w:type="character" w:customStyle="1" w:styleId="BodyTextChar">
    <w:name w:val="Body Text Char"/>
    <w:basedOn w:val="DefaultParagraphFont"/>
    <w:link w:val="BodyText"/>
    <w:uiPriority w:val="99"/>
    <w:rsid w:val="00BD277F"/>
    <w:rPr>
      <w:rFonts w:ascii="Calibri" w:eastAsia="Calibri" w:hAnsi="Calibri"/>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32F467-D2BC-424C-936F-AEF33EEE3101}" type="doc">
      <dgm:prSet loTypeId="urn:microsoft.com/office/officeart/2005/8/layout/orgChart1" loCatId="hierarchy" qsTypeId="urn:microsoft.com/office/officeart/2005/8/quickstyle/simple3" qsCatId="simple" csTypeId="urn:microsoft.com/office/officeart/2005/8/colors/accent1_2" csCatId="accent1"/>
      <dgm:spPr/>
    </dgm:pt>
    <dgm:pt modelId="{B34813DE-7410-4D40-8423-FC5307A6E6FF}" type="asst">
      <dgm:prSet/>
      <dgm:spPr>
        <a:xfrm>
          <a:off x="1315640" y="712311"/>
          <a:ext cx="1003142" cy="501571"/>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marR="0" algn="ctr" rtl="0">
            <a:buNone/>
          </a:pPr>
          <a:r>
            <a:rPr lang="en-CA" b="1" i="0" u="none" strike="noStrike" baseline="0">
              <a:solidFill>
                <a:sysClr val="windowText" lastClr="000000"/>
              </a:solidFill>
              <a:latin typeface="Calibri" panose="020F0502020204030204" pitchFamily="34" charset="0"/>
              <a:ea typeface="+mn-ea"/>
              <a:cs typeface="+mn-cs"/>
            </a:rPr>
            <a:t>Board of Directors</a:t>
          </a:r>
        </a:p>
        <a:p>
          <a:pPr marR="0" algn="ctr" rtl="0">
            <a:buNone/>
          </a:pPr>
          <a:r>
            <a:rPr lang="en-CA" b="1" i="0" u="none" strike="noStrike" baseline="0">
              <a:solidFill>
                <a:sysClr val="windowText" lastClr="000000"/>
              </a:solidFill>
              <a:latin typeface="Calibri" panose="020F0502020204030204" pitchFamily="34" charset="0"/>
              <a:ea typeface="+mn-ea"/>
              <a:cs typeface="+mn-cs"/>
            </a:rPr>
            <a:t>Media	</a:t>
          </a:r>
          <a:endParaRPr lang="en-CA">
            <a:solidFill>
              <a:sysClr val="windowText" lastClr="000000"/>
            </a:solidFill>
            <a:latin typeface="Calibri" panose="020F0502020204030204"/>
            <a:ea typeface="+mn-ea"/>
            <a:cs typeface="+mn-cs"/>
          </a:endParaRPr>
        </a:p>
      </dgm:t>
    </dgm:pt>
    <dgm:pt modelId="{F4593743-3278-4D7A-86A3-1D7BAA4F4A31}" type="parTrans" cxnId="{B8209CC6-A8CC-4016-B3CD-675BCFCB88C3}">
      <dgm:prSet/>
      <dgm:spPr>
        <a:xfrm>
          <a:off x="2318782" y="501651"/>
          <a:ext cx="105329" cy="461445"/>
        </a:xfrm>
        <a:custGeom>
          <a:avLst/>
          <a:gdLst/>
          <a:ahLst/>
          <a:cxnLst/>
          <a:rect l="0" t="0" r="0" b="0"/>
          <a:pathLst>
            <a:path>
              <a:moveTo>
                <a:pt x="118462" y="0"/>
              </a:moveTo>
              <a:lnTo>
                <a:pt x="118462" y="518976"/>
              </a:lnTo>
              <a:lnTo>
                <a:pt x="0" y="51897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CA"/>
        </a:p>
      </dgm:t>
    </dgm:pt>
    <dgm:pt modelId="{B15D1645-EDCA-48E1-B46C-9232ABE6F05F}" type="sibTrans" cxnId="{B8209CC6-A8CC-4016-B3CD-675BCFCB88C3}">
      <dgm:prSet/>
      <dgm:spPr/>
      <dgm:t>
        <a:bodyPr/>
        <a:lstStyle/>
        <a:p>
          <a:endParaRPr lang="en-CA"/>
        </a:p>
      </dgm:t>
    </dgm:pt>
    <dgm:pt modelId="{6BE15DFA-8620-449C-B9BF-1D7F64AF7ED8}" type="asst">
      <dgm:prSet/>
      <dgm:spPr>
        <a:xfrm>
          <a:off x="2529442" y="712311"/>
          <a:ext cx="1003142" cy="501571"/>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marR="0" algn="ctr" rtl="0">
            <a:buNone/>
          </a:pPr>
          <a:r>
            <a:rPr lang="en-CA" b="1" i="0" u="none" strike="noStrike" baseline="0">
              <a:solidFill>
                <a:sysClr val="windowText" lastClr="000000"/>
              </a:solidFill>
              <a:latin typeface="Calibri" panose="020F0502020204030204" pitchFamily="34" charset="0"/>
              <a:ea typeface="+mn-ea"/>
              <a:cs typeface="+mn-cs"/>
            </a:rPr>
            <a:t>911 Emergency Services</a:t>
          </a:r>
          <a:endParaRPr lang="en-CA" b="1" i="0" u="none" strike="noStrike" baseline="0">
            <a:solidFill>
              <a:sysClr val="windowText" lastClr="000000"/>
            </a:solidFill>
            <a:latin typeface="Times New Roman" panose="02020603050405020304" pitchFamily="18" charset="0"/>
            <a:ea typeface="+mn-ea"/>
            <a:cs typeface="+mn-cs"/>
          </a:endParaRPr>
        </a:p>
      </dgm:t>
    </dgm:pt>
    <dgm:pt modelId="{76800451-3FAD-4648-BCD1-394691367D4E}" type="parTrans" cxnId="{47992C18-59D2-4191-84CB-2CB356ACCEC7}">
      <dgm:prSet/>
      <dgm:spPr>
        <a:xfrm>
          <a:off x="2424112" y="501651"/>
          <a:ext cx="105329" cy="461445"/>
        </a:xfrm>
        <a:custGeom>
          <a:avLst/>
          <a:gdLst/>
          <a:ahLst/>
          <a:cxnLst/>
          <a:rect l="0" t="0" r="0" b="0"/>
          <a:pathLst>
            <a:path>
              <a:moveTo>
                <a:pt x="0" y="0"/>
              </a:moveTo>
              <a:lnTo>
                <a:pt x="0" y="518976"/>
              </a:lnTo>
              <a:lnTo>
                <a:pt x="118462" y="51897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CA"/>
        </a:p>
      </dgm:t>
    </dgm:pt>
    <dgm:pt modelId="{17E67DF1-D15F-41F3-B0C3-8C63EBF6EDDA}" type="sibTrans" cxnId="{47992C18-59D2-4191-84CB-2CB356ACCEC7}">
      <dgm:prSet/>
      <dgm:spPr/>
      <dgm:t>
        <a:bodyPr/>
        <a:lstStyle/>
        <a:p>
          <a:endParaRPr lang="en-CA"/>
        </a:p>
      </dgm:t>
    </dgm:pt>
    <dgm:pt modelId="{94BDD1E4-E6A9-4B93-9593-940A3036743D}">
      <dgm:prSet/>
      <dgm:spPr>
        <a:xfrm>
          <a:off x="1922541" y="1424542"/>
          <a:ext cx="1003142" cy="501571"/>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marR="0" algn="ctr" rtl="0">
            <a:buNone/>
          </a:pPr>
          <a:r>
            <a:rPr lang="en-CA" b="1" i="0" u="none" strike="noStrike" baseline="0">
              <a:solidFill>
                <a:sysClr val="windowText" lastClr="000000"/>
              </a:solidFill>
              <a:latin typeface="Calibri" panose="020F0502020204030204" pitchFamily="34" charset="0"/>
              <a:ea typeface="+mn-ea"/>
              <a:cs typeface="+mn-cs"/>
            </a:rPr>
            <a:t>Department Managers</a:t>
          </a:r>
        </a:p>
        <a:p>
          <a:pPr marR="0" algn="ctr" rtl="0">
            <a:buNone/>
          </a:pPr>
          <a:r>
            <a:rPr lang="en-CA" b="1" i="0" u="none" strike="noStrike" baseline="0">
              <a:solidFill>
                <a:sysClr val="windowText" lastClr="000000"/>
              </a:solidFill>
              <a:latin typeface="Calibri" panose="020F0502020204030204" pitchFamily="34" charset="0"/>
              <a:ea typeface="+mn-ea"/>
              <a:cs typeface="+mn-cs"/>
            </a:rPr>
            <a:t>Administrative Staff</a:t>
          </a:r>
          <a:endParaRPr lang="en-CA" b="1" i="0" u="none" strike="noStrike" baseline="0">
            <a:solidFill>
              <a:sysClr val="windowText" lastClr="000000"/>
            </a:solidFill>
            <a:latin typeface="Times New Roman" panose="02020603050405020304" pitchFamily="18" charset="0"/>
            <a:ea typeface="+mn-ea"/>
            <a:cs typeface="+mn-cs"/>
          </a:endParaRPr>
        </a:p>
      </dgm:t>
    </dgm:pt>
    <dgm:pt modelId="{4D7536A1-A788-4123-967F-BD49B1E5568B}" type="parTrans" cxnId="{3EE2DAE9-C1F8-4F00-B492-77B3A1B268AD}">
      <dgm:prSet/>
      <dgm:spPr>
        <a:xfrm>
          <a:off x="2378392" y="501651"/>
          <a:ext cx="91440" cy="922890"/>
        </a:xfrm>
        <a:custGeom>
          <a:avLst/>
          <a:gdLst/>
          <a:ahLst/>
          <a:cxnLst/>
          <a:rect l="0" t="0" r="0" b="0"/>
          <a:pathLst>
            <a:path>
              <a:moveTo>
                <a:pt x="45720" y="0"/>
              </a:moveTo>
              <a:lnTo>
                <a:pt x="45720" y="1037953"/>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CA"/>
        </a:p>
      </dgm:t>
    </dgm:pt>
    <dgm:pt modelId="{D410CD57-BA4F-41D7-B2EA-A300246C57C4}" type="sibTrans" cxnId="{3EE2DAE9-C1F8-4F00-B492-77B3A1B268AD}">
      <dgm:prSet/>
      <dgm:spPr/>
      <dgm:t>
        <a:bodyPr/>
        <a:lstStyle/>
        <a:p>
          <a:endParaRPr lang="en-CA"/>
        </a:p>
      </dgm:t>
    </dgm:pt>
    <dgm:pt modelId="{08AC75E6-FDFC-4706-AA0D-CE255DF5A724}">
      <dgm:prSet/>
      <dgm:spPr>
        <a:xfrm>
          <a:off x="708739" y="2136773"/>
          <a:ext cx="1003142" cy="501571"/>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marR="0" algn="ctr" rtl="0">
            <a:buNone/>
          </a:pPr>
          <a:r>
            <a:rPr lang="en-CA" b="1" i="0" u="none" strike="noStrike" baseline="0">
              <a:solidFill>
                <a:sysClr val="windowText" lastClr="000000"/>
              </a:solidFill>
              <a:latin typeface="Calibri" panose="020F0502020204030204" pitchFamily="34" charset="0"/>
              <a:ea typeface="+mn-ea"/>
              <a:cs typeface="+mn-cs"/>
            </a:rPr>
            <a:t>Floor Lead/Runner</a:t>
          </a:r>
        </a:p>
        <a:p>
          <a:pPr marR="0" algn="ctr" rtl="0">
            <a:buNone/>
          </a:pPr>
          <a:r>
            <a:rPr lang="en-CA" b="1" i="0" u="none" strike="noStrike" baseline="0">
              <a:solidFill>
                <a:sysClr val="windowText" lastClr="000000"/>
              </a:solidFill>
              <a:latin typeface="Calibri" panose="020F0502020204030204" pitchFamily="34" charset="0"/>
              <a:ea typeface="+mn-ea"/>
              <a:cs typeface="+mn-cs"/>
            </a:rPr>
            <a:t>Front Line Staff</a:t>
          </a:r>
          <a:endParaRPr lang="en-CA">
            <a:solidFill>
              <a:sysClr val="windowText" lastClr="000000"/>
            </a:solidFill>
            <a:latin typeface="Calibri" panose="020F0502020204030204"/>
            <a:ea typeface="+mn-ea"/>
            <a:cs typeface="+mn-cs"/>
          </a:endParaRPr>
        </a:p>
      </dgm:t>
    </dgm:pt>
    <dgm:pt modelId="{856268C8-3FE9-49EF-98CC-CE224AFA6376}" type="parTrans" cxnId="{B0B7E190-8FA9-423A-BCD3-3BF42B998DC6}">
      <dgm:prSet/>
      <dgm:spPr>
        <a:xfrm>
          <a:off x="1210310" y="1926113"/>
          <a:ext cx="1213802" cy="210659"/>
        </a:xfrm>
        <a:custGeom>
          <a:avLst/>
          <a:gdLst/>
          <a:ahLst/>
          <a:cxnLst/>
          <a:rect l="0" t="0" r="0" b="0"/>
          <a:pathLst>
            <a:path>
              <a:moveTo>
                <a:pt x="1365134" y="0"/>
              </a:moveTo>
              <a:lnTo>
                <a:pt x="1365134" y="118462"/>
              </a:lnTo>
              <a:lnTo>
                <a:pt x="0" y="118462"/>
              </a:lnTo>
              <a:lnTo>
                <a:pt x="0" y="23692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CA"/>
        </a:p>
      </dgm:t>
    </dgm:pt>
    <dgm:pt modelId="{28921A12-8693-40C3-9404-9D81E72066F2}" type="sibTrans" cxnId="{B0B7E190-8FA9-423A-BCD3-3BF42B998DC6}">
      <dgm:prSet/>
      <dgm:spPr/>
      <dgm:t>
        <a:bodyPr/>
        <a:lstStyle/>
        <a:p>
          <a:endParaRPr lang="en-CA"/>
        </a:p>
      </dgm:t>
    </dgm:pt>
    <dgm:pt modelId="{9E5F384D-51D8-4A4B-97B9-13B4C6B9D19F}">
      <dgm:prSet/>
      <dgm:spPr>
        <a:xfrm>
          <a:off x="1922541" y="2136773"/>
          <a:ext cx="1003142" cy="501571"/>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marR="0" algn="ctr" rtl="0">
            <a:buNone/>
          </a:pPr>
          <a:r>
            <a:rPr lang="en-CA" b="1" i="0" u="none" strike="noStrike" baseline="0">
              <a:solidFill>
                <a:sysClr val="windowText" lastClr="000000"/>
              </a:solidFill>
              <a:latin typeface="Calibri" panose="020F0502020204030204" pitchFamily="34" charset="0"/>
              <a:ea typeface="+mn-ea"/>
              <a:cs typeface="+mn-cs"/>
            </a:rPr>
            <a:t>Community Partners</a:t>
          </a:r>
        </a:p>
      </dgm:t>
    </dgm:pt>
    <dgm:pt modelId="{8FEB433E-9F66-48F8-BE69-B7BE2C5A3AA8}" type="parTrans" cxnId="{8C56AEA8-3FAE-4DA2-9896-D6398E2615AD}">
      <dgm:prSet/>
      <dgm:spPr>
        <a:xfrm>
          <a:off x="2378392" y="1926113"/>
          <a:ext cx="91440" cy="210659"/>
        </a:xfrm>
        <a:custGeom>
          <a:avLst/>
          <a:gdLst/>
          <a:ahLst/>
          <a:cxnLst/>
          <a:rect l="0" t="0" r="0" b="0"/>
          <a:pathLst>
            <a:path>
              <a:moveTo>
                <a:pt x="45720" y="0"/>
              </a:moveTo>
              <a:lnTo>
                <a:pt x="45720" y="23692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CA"/>
        </a:p>
      </dgm:t>
    </dgm:pt>
    <dgm:pt modelId="{9E6BA64C-230B-4BE3-8FD8-1B51BC412F0B}" type="sibTrans" cxnId="{8C56AEA8-3FAE-4DA2-9896-D6398E2615AD}">
      <dgm:prSet/>
      <dgm:spPr/>
      <dgm:t>
        <a:bodyPr/>
        <a:lstStyle/>
        <a:p>
          <a:endParaRPr lang="en-CA"/>
        </a:p>
      </dgm:t>
    </dgm:pt>
    <dgm:pt modelId="{66328F13-08E0-44E2-AFAF-E30EC51A990C}">
      <dgm:prSet/>
      <dgm:spPr>
        <a:xfrm>
          <a:off x="3136343" y="2136773"/>
          <a:ext cx="1003142" cy="501571"/>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marR="0" algn="ctr" rtl="0">
            <a:buNone/>
          </a:pPr>
          <a:r>
            <a:rPr lang="en-CA" b="1" i="0" u="none" strike="noStrike" baseline="0">
              <a:solidFill>
                <a:sysClr val="windowText" lastClr="000000"/>
              </a:solidFill>
              <a:latin typeface="Calibri" panose="020F0502020204030204" pitchFamily="34" charset="0"/>
              <a:ea typeface="+mn-ea"/>
              <a:cs typeface="+mn-cs"/>
            </a:rPr>
            <a:t>Volunteers</a:t>
          </a:r>
          <a:endParaRPr lang="en-CA">
            <a:solidFill>
              <a:sysClr val="windowText" lastClr="000000"/>
            </a:solidFill>
            <a:latin typeface="Calibri" panose="020F0502020204030204"/>
            <a:ea typeface="+mn-ea"/>
            <a:cs typeface="+mn-cs"/>
          </a:endParaRPr>
        </a:p>
      </dgm:t>
    </dgm:pt>
    <dgm:pt modelId="{99FFFBDB-737D-4EE4-B7B2-0AE7668C0AAE}" type="parTrans" cxnId="{6C8FA886-2474-4512-9E4B-60632B63BC2E}">
      <dgm:prSet/>
      <dgm:spPr>
        <a:xfrm>
          <a:off x="2424112" y="1926113"/>
          <a:ext cx="1213802" cy="210659"/>
        </a:xfrm>
        <a:custGeom>
          <a:avLst/>
          <a:gdLst/>
          <a:ahLst/>
          <a:cxnLst/>
          <a:rect l="0" t="0" r="0" b="0"/>
          <a:pathLst>
            <a:path>
              <a:moveTo>
                <a:pt x="0" y="0"/>
              </a:moveTo>
              <a:lnTo>
                <a:pt x="0" y="118462"/>
              </a:lnTo>
              <a:lnTo>
                <a:pt x="1365134" y="118462"/>
              </a:lnTo>
              <a:lnTo>
                <a:pt x="1365134" y="236924"/>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CA"/>
        </a:p>
      </dgm:t>
    </dgm:pt>
    <dgm:pt modelId="{19CC9C6E-0A39-4D29-A0BE-416F938E8ED4}" type="sibTrans" cxnId="{6C8FA886-2474-4512-9E4B-60632B63BC2E}">
      <dgm:prSet/>
      <dgm:spPr/>
      <dgm:t>
        <a:bodyPr/>
        <a:lstStyle/>
        <a:p>
          <a:endParaRPr lang="en-CA"/>
        </a:p>
      </dgm:t>
    </dgm:pt>
    <dgm:pt modelId="{3CE42F67-0BC4-4D8D-9AF0-A797BC3455F4}">
      <dgm:prSet/>
      <dgm:spPr>
        <a:xfrm>
          <a:off x="1922541" y="80"/>
          <a:ext cx="1003142" cy="501571"/>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marR="0" algn="ctr" rtl="0">
            <a:buNone/>
          </a:pPr>
          <a:r>
            <a:rPr lang="en-CA" b="1" i="0" u="none" strike="noStrike" baseline="0">
              <a:solidFill>
                <a:sysClr val="windowText" lastClr="000000"/>
              </a:solidFill>
              <a:latin typeface="Calibri" panose="020F0502020204030204" pitchFamily="34" charset="0"/>
              <a:ea typeface="+mn-ea"/>
              <a:cs typeface="+mn-cs"/>
            </a:rPr>
            <a:t>Executive Director/ </a:t>
          </a:r>
          <a:endParaRPr lang="en-CA" b="1" i="0" u="none" strike="noStrike" baseline="0">
            <a:solidFill>
              <a:sysClr val="windowText" lastClr="000000"/>
            </a:solidFill>
            <a:latin typeface="Times New Roman" panose="02020603050405020304" pitchFamily="18" charset="0"/>
            <a:ea typeface="+mn-ea"/>
            <a:cs typeface="+mn-cs"/>
          </a:endParaRPr>
        </a:p>
        <a:p>
          <a:pPr marR="0" algn="ctr" rtl="0">
            <a:buNone/>
          </a:pPr>
          <a:r>
            <a:rPr lang="en-CA" b="1" i="0" u="none" strike="noStrike" baseline="0">
              <a:solidFill>
                <a:sysClr val="windowText" lastClr="000000"/>
              </a:solidFill>
              <a:latin typeface="Calibri" panose="020F0502020204030204" pitchFamily="34" charset="0"/>
              <a:ea typeface="+mn-ea"/>
              <a:cs typeface="+mn-cs"/>
            </a:rPr>
            <a:t>Command Lead</a:t>
          </a:r>
          <a:endParaRPr lang="en-CA">
            <a:solidFill>
              <a:sysClr val="windowText" lastClr="000000"/>
            </a:solidFill>
            <a:latin typeface="Calibri" panose="020F0502020204030204"/>
            <a:ea typeface="+mn-ea"/>
            <a:cs typeface="+mn-cs"/>
          </a:endParaRPr>
        </a:p>
      </dgm:t>
    </dgm:pt>
    <dgm:pt modelId="{C353EA90-6495-4C26-A36A-5D562694E60F}" type="sibTrans" cxnId="{BDF62440-9132-4071-8D58-DB69416CB58D}">
      <dgm:prSet/>
      <dgm:spPr/>
      <dgm:t>
        <a:bodyPr/>
        <a:lstStyle/>
        <a:p>
          <a:endParaRPr lang="en-CA"/>
        </a:p>
      </dgm:t>
    </dgm:pt>
    <dgm:pt modelId="{C3D13915-AC79-4BBC-8D08-59A91AA9E029}" type="parTrans" cxnId="{BDF62440-9132-4071-8D58-DB69416CB58D}">
      <dgm:prSet/>
      <dgm:spPr/>
      <dgm:t>
        <a:bodyPr/>
        <a:lstStyle/>
        <a:p>
          <a:endParaRPr lang="en-CA"/>
        </a:p>
      </dgm:t>
    </dgm:pt>
    <dgm:pt modelId="{8F6FA5E9-B9A5-4D19-B663-237B0FF7262B}" type="pres">
      <dgm:prSet presAssocID="{1B32F467-D2BC-424C-936F-AEF33EEE3101}" presName="hierChild1" presStyleCnt="0">
        <dgm:presLayoutVars>
          <dgm:orgChart val="1"/>
          <dgm:chPref val="1"/>
          <dgm:dir/>
          <dgm:animOne val="branch"/>
          <dgm:animLvl val="lvl"/>
          <dgm:resizeHandles/>
        </dgm:presLayoutVars>
      </dgm:prSet>
      <dgm:spPr/>
    </dgm:pt>
    <dgm:pt modelId="{3ACB4606-F25B-47AC-A69D-8229DEA028C1}" type="pres">
      <dgm:prSet presAssocID="{3CE42F67-0BC4-4D8D-9AF0-A797BC3455F4}" presName="hierRoot1" presStyleCnt="0">
        <dgm:presLayoutVars>
          <dgm:hierBranch/>
        </dgm:presLayoutVars>
      </dgm:prSet>
      <dgm:spPr/>
    </dgm:pt>
    <dgm:pt modelId="{7DA3B29A-1871-4FE5-804A-72F074C04245}" type="pres">
      <dgm:prSet presAssocID="{3CE42F67-0BC4-4D8D-9AF0-A797BC3455F4}" presName="rootComposite1" presStyleCnt="0"/>
      <dgm:spPr/>
    </dgm:pt>
    <dgm:pt modelId="{CE146075-040F-4A53-BCB6-E278F61D56CE}" type="pres">
      <dgm:prSet presAssocID="{3CE42F67-0BC4-4D8D-9AF0-A797BC3455F4}" presName="rootText1" presStyleLbl="node0" presStyleIdx="0" presStyleCnt="1">
        <dgm:presLayoutVars>
          <dgm:chPref val="3"/>
        </dgm:presLayoutVars>
      </dgm:prSet>
      <dgm:spPr/>
    </dgm:pt>
    <dgm:pt modelId="{CF68E561-1107-44F5-9269-99A5C9CC9847}" type="pres">
      <dgm:prSet presAssocID="{3CE42F67-0BC4-4D8D-9AF0-A797BC3455F4}" presName="rootConnector1" presStyleLbl="node1" presStyleIdx="0" presStyleCnt="0"/>
      <dgm:spPr/>
    </dgm:pt>
    <dgm:pt modelId="{1BA41CFF-0455-498D-821C-3C7444A8B212}" type="pres">
      <dgm:prSet presAssocID="{3CE42F67-0BC4-4D8D-9AF0-A797BC3455F4}" presName="hierChild2" presStyleCnt="0"/>
      <dgm:spPr/>
    </dgm:pt>
    <dgm:pt modelId="{81EDBEC3-E93B-4CF0-8035-3DF32DE44AF4}" type="pres">
      <dgm:prSet presAssocID="{4D7536A1-A788-4123-967F-BD49B1E5568B}" presName="Name35" presStyleLbl="parChTrans1D2" presStyleIdx="0" presStyleCnt="3"/>
      <dgm:spPr/>
    </dgm:pt>
    <dgm:pt modelId="{0D6235D0-5EE4-48B8-88A1-42DD15CE2184}" type="pres">
      <dgm:prSet presAssocID="{94BDD1E4-E6A9-4B93-9593-940A3036743D}" presName="hierRoot2" presStyleCnt="0">
        <dgm:presLayoutVars>
          <dgm:hierBranch/>
        </dgm:presLayoutVars>
      </dgm:prSet>
      <dgm:spPr/>
    </dgm:pt>
    <dgm:pt modelId="{AACE06BF-D42D-4C9C-9426-7D3222FF691D}" type="pres">
      <dgm:prSet presAssocID="{94BDD1E4-E6A9-4B93-9593-940A3036743D}" presName="rootComposite" presStyleCnt="0"/>
      <dgm:spPr/>
    </dgm:pt>
    <dgm:pt modelId="{A8D32A37-524D-412B-9141-47B2B44F7170}" type="pres">
      <dgm:prSet presAssocID="{94BDD1E4-E6A9-4B93-9593-940A3036743D}" presName="rootText" presStyleLbl="node2" presStyleIdx="0" presStyleCnt="1">
        <dgm:presLayoutVars>
          <dgm:chPref val="3"/>
        </dgm:presLayoutVars>
      </dgm:prSet>
      <dgm:spPr/>
    </dgm:pt>
    <dgm:pt modelId="{23F8F939-4D58-4E0D-9EA3-F2C0CD520E33}" type="pres">
      <dgm:prSet presAssocID="{94BDD1E4-E6A9-4B93-9593-940A3036743D}" presName="rootConnector" presStyleLbl="node2" presStyleIdx="0" presStyleCnt="1"/>
      <dgm:spPr/>
    </dgm:pt>
    <dgm:pt modelId="{5E5CE296-7FB8-4D24-9F6B-454FCB7EA1B8}" type="pres">
      <dgm:prSet presAssocID="{94BDD1E4-E6A9-4B93-9593-940A3036743D}" presName="hierChild4" presStyleCnt="0"/>
      <dgm:spPr/>
    </dgm:pt>
    <dgm:pt modelId="{7B285F93-7105-44C6-86F9-EEC2FFEB8B2C}" type="pres">
      <dgm:prSet presAssocID="{856268C8-3FE9-49EF-98CC-CE224AFA6376}" presName="Name35" presStyleLbl="parChTrans1D3" presStyleIdx="0" presStyleCnt="3"/>
      <dgm:spPr/>
    </dgm:pt>
    <dgm:pt modelId="{6856A238-F21E-473D-98ED-F121EF959F5F}" type="pres">
      <dgm:prSet presAssocID="{08AC75E6-FDFC-4706-AA0D-CE255DF5A724}" presName="hierRoot2" presStyleCnt="0">
        <dgm:presLayoutVars>
          <dgm:hierBranch val="r"/>
        </dgm:presLayoutVars>
      </dgm:prSet>
      <dgm:spPr/>
    </dgm:pt>
    <dgm:pt modelId="{FA2E6D99-6DFD-45C7-BEFA-58ECD5BD753C}" type="pres">
      <dgm:prSet presAssocID="{08AC75E6-FDFC-4706-AA0D-CE255DF5A724}" presName="rootComposite" presStyleCnt="0"/>
      <dgm:spPr/>
    </dgm:pt>
    <dgm:pt modelId="{06581CD1-E5F9-4C93-9953-410A8C93B035}" type="pres">
      <dgm:prSet presAssocID="{08AC75E6-FDFC-4706-AA0D-CE255DF5A724}" presName="rootText" presStyleLbl="node3" presStyleIdx="0" presStyleCnt="3">
        <dgm:presLayoutVars>
          <dgm:chPref val="3"/>
        </dgm:presLayoutVars>
      </dgm:prSet>
      <dgm:spPr/>
    </dgm:pt>
    <dgm:pt modelId="{7412F0B5-E5D8-408C-83DC-FA76159B21D3}" type="pres">
      <dgm:prSet presAssocID="{08AC75E6-FDFC-4706-AA0D-CE255DF5A724}" presName="rootConnector" presStyleLbl="node3" presStyleIdx="0" presStyleCnt="3"/>
      <dgm:spPr/>
    </dgm:pt>
    <dgm:pt modelId="{D9B859B5-A7DE-4322-8BB5-F6A272C524C2}" type="pres">
      <dgm:prSet presAssocID="{08AC75E6-FDFC-4706-AA0D-CE255DF5A724}" presName="hierChild4" presStyleCnt="0"/>
      <dgm:spPr/>
    </dgm:pt>
    <dgm:pt modelId="{05C5CC59-1915-49B5-B909-8B4DCDF03BF3}" type="pres">
      <dgm:prSet presAssocID="{08AC75E6-FDFC-4706-AA0D-CE255DF5A724}" presName="hierChild5" presStyleCnt="0"/>
      <dgm:spPr/>
    </dgm:pt>
    <dgm:pt modelId="{39A24C9B-A362-4D5A-9AA4-11A516A2A40D}" type="pres">
      <dgm:prSet presAssocID="{8FEB433E-9F66-48F8-BE69-B7BE2C5A3AA8}" presName="Name35" presStyleLbl="parChTrans1D3" presStyleIdx="1" presStyleCnt="3"/>
      <dgm:spPr/>
    </dgm:pt>
    <dgm:pt modelId="{F390AC84-63E4-4FBD-A312-49000DB2B535}" type="pres">
      <dgm:prSet presAssocID="{9E5F384D-51D8-4A4B-97B9-13B4C6B9D19F}" presName="hierRoot2" presStyleCnt="0">
        <dgm:presLayoutVars>
          <dgm:hierBranch val="r"/>
        </dgm:presLayoutVars>
      </dgm:prSet>
      <dgm:spPr/>
    </dgm:pt>
    <dgm:pt modelId="{D9140348-1EE7-4A2D-B82B-2DD0975F0FF2}" type="pres">
      <dgm:prSet presAssocID="{9E5F384D-51D8-4A4B-97B9-13B4C6B9D19F}" presName="rootComposite" presStyleCnt="0"/>
      <dgm:spPr/>
    </dgm:pt>
    <dgm:pt modelId="{C9C7BBB3-C68F-4F83-A420-22541CE535B5}" type="pres">
      <dgm:prSet presAssocID="{9E5F384D-51D8-4A4B-97B9-13B4C6B9D19F}" presName="rootText" presStyleLbl="node3" presStyleIdx="1" presStyleCnt="3">
        <dgm:presLayoutVars>
          <dgm:chPref val="3"/>
        </dgm:presLayoutVars>
      </dgm:prSet>
      <dgm:spPr/>
    </dgm:pt>
    <dgm:pt modelId="{186FEE31-A414-46B9-B88D-A8E84D7C2448}" type="pres">
      <dgm:prSet presAssocID="{9E5F384D-51D8-4A4B-97B9-13B4C6B9D19F}" presName="rootConnector" presStyleLbl="node3" presStyleIdx="1" presStyleCnt="3"/>
      <dgm:spPr/>
    </dgm:pt>
    <dgm:pt modelId="{82420D2C-6679-47A9-B8A4-E58B17D9AA74}" type="pres">
      <dgm:prSet presAssocID="{9E5F384D-51D8-4A4B-97B9-13B4C6B9D19F}" presName="hierChild4" presStyleCnt="0"/>
      <dgm:spPr/>
    </dgm:pt>
    <dgm:pt modelId="{57E6BB0C-327B-4B2A-A687-44A5F551A553}" type="pres">
      <dgm:prSet presAssocID="{9E5F384D-51D8-4A4B-97B9-13B4C6B9D19F}" presName="hierChild5" presStyleCnt="0"/>
      <dgm:spPr/>
    </dgm:pt>
    <dgm:pt modelId="{4A929D08-4F6C-423F-BDD5-791214A6C2DD}" type="pres">
      <dgm:prSet presAssocID="{99FFFBDB-737D-4EE4-B7B2-0AE7668C0AAE}" presName="Name35" presStyleLbl="parChTrans1D3" presStyleIdx="2" presStyleCnt="3"/>
      <dgm:spPr/>
    </dgm:pt>
    <dgm:pt modelId="{94AB79F9-A1E1-43CB-B784-AA0938E8E325}" type="pres">
      <dgm:prSet presAssocID="{66328F13-08E0-44E2-AFAF-E30EC51A990C}" presName="hierRoot2" presStyleCnt="0">
        <dgm:presLayoutVars>
          <dgm:hierBranch val="r"/>
        </dgm:presLayoutVars>
      </dgm:prSet>
      <dgm:spPr/>
    </dgm:pt>
    <dgm:pt modelId="{B74F14FE-D42C-4EE1-B20E-C951F721782D}" type="pres">
      <dgm:prSet presAssocID="{66328F13-08E0-44E2-AFAF-E30EC51A990C}" presName="rootComposite" presStyleCnt="0"/>
      <dgm:spPr/>
    </dgm:pt>
    <dgm:pt modelId="{C6DC4BE0-433E-4390-B33B-211AA1141091}" type="pres">
      <dgm:prSet presAssocID="{66328F13-08E0-44E2-AFAF-E30EC51A990C}" presName="rootText" presStyleLbl="node3" presStyleIdx="2" presStyleCnt="3">
        <dgm:presLayoutVars>
          <dgm:chPref val="3"/>
        </dgm:presLayoutVars>
      </dgm:prSet>
      <dgm:spPr/>
    </dgm:pt>
    <dgm:pt modelId="{DB2141EE-D806-4978-ABE0-F5C4A090921D}" type="pres">
      <dgm:prSet presAssocID="{66328F13-08E0-44E2-AFAF-E30EC51A990C}" presName="rootConnector" presStyleLbl="node3" presStyleIdx="2" presStyleCnt="3"/>
      <dgm:spPr/>
    </dgm:pt>
    <dgm:pt modelId="{0823FF22-C27E-47E5-A2C6-B2EAF86F5844}" type="pres">
      <dgm:prSet presAssocID="{66328F13-08E0-44E2-AFAF-E30EC51A990C}" presName="hierChild4" presStyleCnt="0"/>
      <dgm:spPr/>
    </dgm:pt>
    <dgm:pt modelId="{7D622D85-233E-4854-90A6-DD133F86B854}" type="pres">
      <dgm:prSet presAssocID="{66328F13-08E0-44E2-AFAF-E30EC51A990C}" presName="hierChild5" presStyleCnt="0"/>
      <dgm:spPr/>
    </dgm:pt>
    <dgm:pt modelId="{B3693C1B-3EEE-4B5C-A2E7-6603C9CFCAB6}" type="pres">
      <dgm:prSet presAssocID="{94BDD1E4-E6A9-4B93-9593-940A3036743D}" presName="hierChild5" presStyleCnt="0"/>
      <dgm:spPr/>
    </dgm:pt>
    <dgm:pt modelId="{588DA7CB-0427-4516-BC0C-CC268391DF12}" type="pres">
      <dgm:prSet presAssocID="{3CE42F67-0BC4-4D8D-9AF0-A797BC3455F4}" presName="hierChild3" presStyleCnt="0"/>
      <dgm:spPr/>
    </dgm:pt>
    <dgm:pt modelId="{3E3CC200-CDE3-4F11-9701-41F1C0FD8904}" type="pres">
      <dgm:prSet presAssocID="{F4593743-3278-4D7A-86A3-1D7BAA4F4A31}" presName="Name111" presStyleLbl="parChTrans1D2" presStyleIdx="1" presStyleCnt="3"/>
      <dgm:spPr/>
    </dgm:pt>
    <dgm:pt modelId="{B6883A90-2B0E-41E6-8F9B-4B4DDE71CC14}" type="pres">
      <dgm:prSet presAssocID="{B34813DE-7410-4D40-8423-FC5307A6E6FF}" presName="hierRoot3" presStyleCnt="0">
        <dgm:presLayoutVars>
          <dgm:hierBranch/>
        </dgm:presLayoutVars>
      </dgm:prSet>
      <dgm:spPr/>
    </dgm:pt>
    <dgm:pt modelId="{3899A870-95D5-44AF-AF74-113DA9745FBD}" type="pres">
      <dgm:prSet presAssocID="{B34813DE-7410-4D40-8423-FC5307A6E6FF}" presName="rootComposite3" presStyleCnt="0"/>
      <dgm:spPr/>
    </dgm:pt>
    <dgm:pt modelId="{08737685-EAB1-4466-979D-214D02DED54B}" type="pres">
      <dgm:prSet presAssocID="{B34813DE-7410-4D40-8423-FC5307A6E6FF}" presName="rootText3" presStyleLbl="asst1" presStyleIdx="0" presStyleCnt="2">
        <dgm:presLayoutVars>
          <dgm:chPref val="3"/>
        </dgm:presLayoutVars>
      </dgm:prSet>
      <dgm:spPr/>
    </dgm:pt>
    <dgm:pt modelId="{19DA1F04-E1A8-4F39-A9BE-70BD176C7A74}" type="pres">
      <dgm:prSet presAssocID="{B34813DE-7410-4D40-8423-FC5307A6E6FF}" presName="rootConnector3" presStyleLbl="asst1" presStyleIdx="0" presStyleCnt="2"/>
      <dgm:spPr/>
    </dgm:pt>
    <dgm:pt modelId="{424A393E-C6F5-4291-9781-8674D6E4DCCF}" type="pres">
      <dgm:prSet presAssocID="{B34813DE-7410-4D40-8423-FC5307A6E6FF}" presName="hierChild6" presStyleCnt="0"/>
      <dgm:spPr/>
    </dgm:pt>
    <dgm:pt modelId="{8FC1F6F7-4035-4F51-9371-D20EE6683A9A}" type="pres">
      <dgm:prSet presAssocID="{B34813DE-7410-4D40-8423-FC5307A6E6FF}" presName="hierChild7" presStyleCnt="0"/>
      <dgm:spPr/>
    </dgm:pt>
    <dgm:pt modelId="{F176AC09-EAFD-49D3-92F3-1B7F309E1DCE}" type="pres">
      <dgm:prSet presAssocID="{76800451-3FAD-4648-BCD1-394691367D4E}" presName="Name111" presStyleLbl="parChTrans1D2" presStyleIdx="2" presStyleCnt="3"/>
      <dgm:spPr/>
    </dgm:pt>
    <dgm:pt modelId="{A5698D38-1038-4CD3-8C1A-EAD14B187E41}" type="pres">
      <dgm:prSet presAssocID="{6BE15DFA-8620-449C-B9BF-1D7F64AF7ED8}" presName="hierRoot3" presStyleCnt="0">
        <dgm:presLayoutVars>
          <dgm:hierBranch/>
        </dgm:presLayoutVars>
      </dgm:prSet>
      <dgm:spPr/>
    </dgm:pt>
    <dgm:pt modelId="{E457A7F4-37AA-4309-AB94-84909C358810}" type="pres">
      <dgm:prSet presAssocID="{6BE15DFA-8620-449C-B9BF-1D7F64AF7ED8}" presName="rootComposite3" presStyleCnt="0"/>
      <dgm:spPr/>
    </dgm:pt>
    <dgm:pt modelId="{F269ED78-080C-4811-A05F-2D2E34EE29D9}" type="pres">
      <dgm:prSet presAssocID="{6BE15DFA-8620-449C-B9BF-1D7F64AF7ED8}" presName="rootText3" presStyleLbl="asst1" presStyleIdx="1" presStyleCnt="2">
        <dgm:presLayoutVars>
          <dgm:chPref val="3"/>
        </dgm:presLayoutVars>
      </dgm:prSet>
      <dgm:spPr/>
    </dgm:pt>
    <dgm:pt modelId="{343C0C34-9C8D-466A-A968-FEDC9FE0C558}" type="pres">
      <dgm:prSet presAssocID="{6BE15DFA-8620-449C-B9BF-1D7F64AF7ED8}" presName="rootConnector3" presStyleLbl="asst1" presStyleIdx="1" presStyleCnt="2"/>
      <dgm:spPr/>
    </dgm:pt>
    <dgm:pt modelId="{EB1DB9A9-B716-44F3-B3D5-2E2ACAFB245D}" type="pres">
      <dgm:prSet presAssocID="{6BE15DFA-8620-449C-B9BF-1D7F64AF7ED8}" presName="hierChild6" presStyleCnt="0"/>
      <dgm:spPr/>
    </dgm:pt>
    <dgm:pt modelId="{26A2591C-9E9C-4E44-8252-55670F36C744}" type="pres">
      <dgm:prSet presAssocID="{6BE15DFA-8620-449C-B9BF-1D7F64AF7ED8}" presName="hierChild7" presStyleCnt="0"/>
      <dgm:spPr/>
    </dgm:pt>
  </dgm:ptLst>
  <dgm:cxnLst>
    <dgm:cxn modelId="{126BFB00-1AA1-4FFD-BDF7-249A9E11126C}" type="presOf" srcId="{76800451-3FAD-4648-BCD1-394691367D4E}" destId="{F176AC09-EAFD-49D3-92F3-1B7F309E1DCE}" srcOrd="0" destOrd="0" presId="urn:microsoft.com/office/officeart/2005/8/layout/orgChart1"/>
    <dgm:cxn modelId="{47992C18-59D2-4191-84CB-2CB356ACCEC7}" srcId="{3CE42F67-0BC4-4D8D-9AF0-A797BC3455F4}" destId="{6BE15DFA-8620-449C-B9BF-1D7F64AF7ED8}" srcOrd="1" destOrd="0" parTransId="{76800451-3FAD-4648-BCD1-394691367D4E}" sibTransId="{17E67DF1-D15F-41F3-B0C3-8C63EBF6EDDA}"/>
    <dgm:cxn modelId="{B10DD71A-D53F-4890-B390-B67920971FC3}" type="presOf" srcId="{94BDD1E4-E6A9-4B93-9593-940A3036743D}" destId="{23F8F939-4D58-4E0D-9EA3-F2C0CD520E33}" srcOrd="1" destOrd="0" presId="urn:microsoft.com/office/officeart/2005/8/layout/orgChart1"/>
    <dgm:cxn modelId="{0607173A-764C-4CB5-9D4D-9F24DA297B12}" type="presOf" srcId="{B34813DE-7410-4D40-8423-FC5307A6E6FF}" destId="{19DA1F04-E1A8-4F39-A9BE-70BD176C7A74}" srcOrd="1" destOrd="0" presId="urn:microsoft.com/office/officeart/2005/8/layout/orgChart1"/>
    <dgm:cxn modelId="{EE11063E-EF09-411B-8291-D2537D8E1C09}" type="presOf" srcId="{99FFFBDB-737D-4EE4-B7B2-0AE7668C0AAE}" destId="{4A929D08-4F6C-423F-BDD5-791214A6C2DD}" srcOrd="0" destOrd="0" presId="urn:microsoft.com/office/officeart/2005/8/layout/orgChart1"/>
    <dgm:cxn modelId="{BDF62440-9132-4071-8D58-DB69416CB58D}" srcId="{1B32F467-D2BC-424C-936F-AEF33EEE3101}" destId="{3CE42F67-0BC4-4D8D-9AF0-A797BC3455F4}" srcOrd="0" destOrd="0" parTransId="{C3D13915-AC79-4BBC-8D08-59A91AA9E029}" sibTransId="{C353EA90-6495-4C26-A36A-5D562694E60F}"/>
    <dgm:cxn modelId="{7B14746A-5713-4C55-8DC2-3069B466A2C2}" type="presOf" srcId="{6BE15DFA-8620-449C-B9BF-1D7F64AF7ED8}" destId="{F269ED78-080C-4811-A05F-2D2E34EE29D9}" srcOrd="0" destOrd="0" presId="urn:microsoft.com/office/officeart/2005/8/layout/orgChart1"/>
    <dgm:cxn modelId="{1F04EB6E-8F95-454E-9660-52FAE2AF1701}" type="presOf" srcId="{66328F13-08E0-44E2-AFAF-E30EC51A990C}" destId="{C6DC4BE0-433E-4390-B33B-211AA1141091}" srcOrd="0" destOrd="0" presId="urn:microsoft.com/office/officeart/2005/8/layout/orgChart1"/>
    <dgm:cxn modelId="{8DE2657F-DD9A-418F-8002-19EA488E6EC7}" type="presOf" srcId="{3CE42F67-0BC4-4D8D-9AF0-A797BC3455F4}" destId="{CE146075-040F-4A53-BCB6-E278F61D56CE}" srcOrd="0" destOrd="0" presId="urn:microsoft.com/office/officeart/2005/8/layout/orgChart1"/>
    <dgm:cxn modelId="{6C8FA886-2474-4512-9E4B-60632B63BC2E}" srcId="{94BDD1E4-E6A9-4B93-9593-940A3036743D}" destId="{66328F13-08E0-44E2-AFAF-E30EC51A990C}" srcOrd="2" destOrd="0" parTransId="{99FFFBDB-737D-4EE4-B7B2-0AE7668C0AAE}" sibTransId="{19CC9C6E-0A39-4D29-A0BE-416F938E8ED4}"/>
    <dgm:cxn modelId="{66692988-2C9B-4F15-AF6A-B885EC3A8743}" type="presOf" srcId="{3CE42F67-0BC4-4D8D-9AF0-A797BC3455F4}" destId="{CF68E561-1107-44F5-9269-99A5C9CC9847}" srcOrd="1" destOrd="0" presId="urn:microsoft.com/office/officeart/2005/8/layout/orgChart1"/>
    <dgm:cxn modelId="{E393008D-EAC3-47CF-AE9D-4C4622DA541F}" type="presOf" srcId="{4D7536A1-A788-4123-967F-BD49B1E5568B}" destId="{81EDBEC3-E93B-4CF0-8035-3DF32DE44AF4}" srcOrd="0" destOrd="0" presId="urn:microsoft.com/office/officeart/2005/8/layout/orgChart1"/>
    <dgm:cxn modelId="{C24CC08E-FE28-4A42-BC2A-9C9C76CBBD90}" type="presOf" srcId="{08AC75E6-FDFC-4706-AA0D-CE255DF5A724}" destId="{06581CD1-E5F9-4C93-9953-410A8C93B035}" srcOrd="0" destOrd="0" presId="urn:microsoft.com/office/officeart/2005/8/layout/orgChart1"/>
    <dgm:cxn modelId="{B0B7E190-8FA9-423A-BCD3-3BF42B998DC6}" srcId="{94BDD1E4-E6A9-4B93-9593-940A3036743D}" destId="{08AC75E6-FDFC-4706-AA0D-CE255DF5A724}" srcOrd="0" destOrd="0" parTransId="{856268C8-3FE9-49EF-98CC-CE224AFA6376}" sibTransId="{28921A12-8693-40C3-9404-9D81E72066F2}"/>
    <dgm:cxn modelId="{AE41349F-16E1-4BD3-BC99-1E3F009D37AC}" type="presOf" srcId="{6BE15DFA-8620-449C-B9BF-1D7F64AF7ED8}" destId="{343C0C34-9C8D-466A-A968-FEDC9FE0C558}" srcOrd="1" destOrd="0" presId="urn:microsoft.com/office/officeart/2005/8/layout/orgChart1"/>
    <dgm:cxn modelId="{8C56AEA8-3FAE-4DA2-9896-D6398E2615AD}" srcId="{94BDD1E4-E6A9-4B93-9593-940A3036743D}" destId="{9E5F384D-51D8-4A4B-97B9-13B4C6B9D19F}" srcOrd="1" destOrd="0" parTransId="{8FEB433E-9F66-48F8-BE69-B7BE2C5A3AA8}" sibTransId="{9E6BA64C-230B-4BE3-8FD8-1B51BC412F0B}"/>
    <dgm:cxn modelId="{B20287B2-4967-46F5-814A-475FB6B5FAB4}" type="presOf" srcId="{8FEB433E-9F66-48F8-BE69-B7BE2C5A3AA8}" destId="{39A24C9B-A362-4D5A-9AA4-11A516A2A40D}" srcOrd="0" destOrd="0" presId="urn:microsoft.com/office/officeart/2005/8/layout/orgChart1"/>
    <dgm:cxn modelId="{D262AAC1-88C8-4F41-9DB6-276AEDC6DD4C}" type="presOf" srcId="{B34813DE-7410-4D40-8423-FC5307A6E6FF}" destId="{08737685-EAB1-4466-979D-214D02DED54B}" srcOrd="0" destOrd="0" presId="urn:microsoft.com/office/officeart/2005/8/layout/orgChart1"/>
    <dgm:cxn modelId="{355169C4-06CB-45F1-B2D8-B532C216FEE6}" type="presOf" srcId="{9E5F384D-51D8-4A4B-97B9-13B4C6B9D19F}" destId="{C9C7BBB3-C68F-4F83-A420-22541CE535B5}" srcOrd="0" destOrd="0" presId="urn:microsoft.com/office/officeart/2005/8/layout/orgChart1"/>
    <dgm:cxn modelId="{B8209CC6-A8CC-4016-B3CD-675BCFCB88C3}" srcId="{3CE42F67-0BC4-4D8D-9AF0-A797BC3455F4}" destId="{B34813DE-7410-4D40-8423-FC5307A6E6FF}" srcOrd="0" destOrd="0" parTransId="{F4593743-3278-4D7A-86A3-1D7BAA4F4A31}" sibTransId="{B15D1645-EDCA-48E1-B46C-9232ABE6F05F}"/>
    <dgm:cxn modelId="{7F87CBD2-DAB8-40E6-9989-C17F6E4BEB99}" type="presOf" srcId="{94BDD1E4-E6A9-4B93-9593-940A3036743D}" destId="{A8D32A37-524D-412B-9141-47B2B44F7170}" srcOrd="0" destOrd="0" presId="urn:microsoft.com/office/officeart/2005/8/layout/orgChart1"/>
    <dgm:cxn modelId="{F1012FD3-E36C-4685-847C-56DD1880E06B}" type="presOf" srcId="{F4593743-3278-4D7A-86A3-1D7BAA4F4A31}" destId="{3E3CC200-CDE3-4F11-9701-41F1C0FD8904}" srcOrd="0" destOrd="0" presId="urn:microsoft.com/office/officeart/2005/8/layout/orgChart1"/>
    <dgm:cxn modelId="{34767ED9-0303-4482-B8E4-99D9B53B9FF3}" type="presOf" srcId="{66328F13-08E0-44E2-AFAF-E30EC51A990C}" destId="{DB2141EE-D806-4978-ABE0-F5C4A090921D}" srcOrd="1" destOrd="0" presId="urn:microsoft.com/office/officeart/2005/8/layout/orgChart1"/>
    <dgm:cxn modelId="{3EE2DAE9-C1F8-4F00-B492-77B3A1B268AD}" srcId="{3CE42F67-0BC4-4D8D-9AF0-A797BC3455F4}" destId="{94BDD1E4-E6A9-4B93-9593-940A3036743D}" srcOrd="2" destOrd="0" parTransId="{4D7536A1-A788-4123-967F-BD49B1E5568B}" sibTransId="{D410CD57-BA4F-41D7-B2EA-A300246C57C4}"/>
    <dgm:cxn modelId="{B30771EA-0B56-422B-8B4C-5D14D9156EE2}" type="presOf" srcId="{1B32F467-D2BC-424C-936F-AEF33EEE3101}" destId="{8F6FA5E9-B9A5-4D19-B663-237B0FF7262B}" srcOrd="0" destOrd="0" presId="urn:microsoft.com/office/officeart/2005/8/layout/orgChart1"/>
    <dgm:cxn modelId="{40BD38EC-B932-42FA-914E-7758F50913FF}" type="presOf" srcId="{856268C8-3FE9-49EF-98CC-CE224AFA6376}" destId="{7B285F93-7105-44C6-86F9-EEC2FFEB8B2C}" srcOrd="0" destOrd="0" presId="urn:microsoft.com/office/officeart/2005/8/layout/orgChart1"/>
    <dgm:cxn modelId="{1DDDD5F7-FAD6-4078-8388-18D290BF357E}" type="presOf" srcId="{08AC75E6-FDFC-4706-AA0D-CE255DF5A724}" destId="{7412F0B5-E5D8-408C-83DC-FA76159B21D3}" srcOrd="1" destOrd="0" presId="urn:microsoft.com/office/officeart/2005/8/layout/orgChart1"/>
    <dgm:cxn modelId="{DA1BA6F8-20D8-4E8C-BA82-EFCC132032F5}" type="presOf" srcId="{9E5F384D-51D8-4A4B-97B9-13B4C6B9D19F}" destId="{186FEE31-A414-46B9-B88D-A8E84D7C2448}" srcOrd="1" destOrd="0" presId="urn:microsoft.com/office/officeart/2005/8/layout/orgChart1"/>
    <dgm:cxn modelId="{0BEDD441-07B9-4026-91D9-E513EFD3C242}" type="presParOf" srcId="{8F6FA5E9-B9A5-4D19-B663-237B0FF7262B}" destId="{3ACB4606-F25B-47AC-A69D-8229DEA028C1}" srcOrd="0" destOrd="0" presId="urn:microsoft.com/office/officeart/2005/8/layout/orgChart1"/>
    <dgm:cxn modelId="{1FC57CF0-508D-478F-8D78-7C64142FFCB5}" type="presParOf" srcId="{3ACB4606-F25B-47AC-A69D-8229DEA028C1}" destId="{7DA3B29A-1871-4FE5-804A-72F074C04245}" srcOrd="0" destOrd="0" presId="urn:microsoft.com/office/officeart/2005/8/layout/orgChart1"/>
    <dgm:cxn modelId="{34286279-4BA6-4940-9B2D-4106AF2DFC69}" type="presParOf" srcId="{7DA3B29A-1871-4FE5-804A-72F074C04245}" destId="{CE146075-040F-4A53-BCB6-E278F61D56CE}" srcOrd="0" destOrd="0" presId="urn:microsoft.com/office/officeart/2005/8/layout/orgChart1"/>
    <dgm:cxn modelId="{8926CBFE-8CF5-4059-81F8-34687D6B11D2}" type="presParOf" srcId="{7DA3B29A-1871-4FE5-804A-72F074C04245}" destId="{CF68E561-1107-44F5-9269-99A5C9CC9847}" srcOrd="1" destOrd="0" presId="urn:microsoft.com/office/officeart/2005/8/layout/orgChart1"/>
    <dgm:cxn modelId="{A77210CA-D628-4C52-B343-70A66C405DB9}" type="presParOf" srcId="{3ACB4606-F25B-47AC-A69D-8229DEA028C1}" destId="{1BA41CFF-0455-498D-821C-3C7444A8B212}" srcOrd="1" destOrd="0" presId="urn:microsoft.com/office/officeart/2005/8/layout/orgChart1"/>
    <dgm:cxn modelId="{DD4C0EBE-8A09-4A73-9238-7EA9C9C68C39}" type="presParOf" srcId="{1BA41CFF-0455-498D-821C-3C7444A8B212}" destId="{81EDBEC3-E93B-4CF0-8035-3DF32DE44AF4}" srcOrd="0" destOrd="0" presId="urn:microsoft.com/office/officeart/2005/8/layout/orgChart1"/>
    <dgm:cxn modelId="{9630FF04-1BB3-4C68-ACE8-44A214E09B3E}" type="presParOf" srcId="{1BA41CFF-0455-498D-821C-3C7444A8B212}" destId="{0D6235D0-5EE4-48B8-88A1-42DD15CE2184}" srcOrd="1" destOrd="0" presId="urn:microsoft.com/office/officeart/2005/8/layout/orgChart1"/>
    <dgm:cxn modelId="{C9BA6E32-0AC4-43A9-B83C-2EA2D57EC116}" type="presParOf" srcId="{0D6235D0-5EE4-48B8-88A1-42DD15CE2184}" destId="{AACE06BF-D42D-4C9C-9426-7D3222FF691D}" srcOrd="0" destOrd="0" presId="urn:microsoft.com/office/officeart/2005/8/layout/orgChart1"/>
    <dgm:cxn modelId="{170D00DD-9A2A-4F91-ADDB-F55FFAC02FC4}" type="presParOf" srcId="{AACE06BF-D42D-4C9C-9426-7D3222FF691D}" destId="{A8D32A37-524D-412B-9141-47B2B44F7170}" srcOrd="0" destOrd="0" presId="urn:microsoft.com/office/officeart/2005/8/layout/orgChart1"/>
    <dgm:cxn modelId="{934A4568-234D-4FFA-94BF-6964DADCDED5}" type="presParOf" srcId="{AACE06BF-D42D-4C9C-9426-7D3222FF691D}" destId="{23F8F939-4D58-4E0D-9EA3-F2C0CD520E33}" srcOrd="1" destOrd="0" presId="urn:microsoft.com/office/officeart/2005/8/layout/orgChart1"/>
    <dgm:cxn modelId="{39FE6896-8301-4400-8391-93C9152D7258}" type="presParOf" srcId="{0D6235D0-5EE4-48B8-88A1-42DD15CE2184}" destId="{5E5CE296-7FB8-4D24-9F6B-454FCB7EA1B8}" srcOrd="1" destOrd="0" presId="urn:microsoft.com/office/officeart/2005/8/layout/orgChart1"/>
    <dgm:cxn modelId="{6B826A4E-E00A-4B76-9635-0876BF64D1B9}" type="presParOf" srcId="{5E5CE296-7FB8-4D24-9F6B-454FCB7EA1B8}" destId="{7B285F93-7105-44C6-86F9-EEC2FFEB8B2C}" srcOrd="0" destOrd="0" presId="urn:microsoft.com/office/officeart/2005/8/layout/orgChart1"/>
    <dgm:cxn modelId="{38F9370A-7098-43BA-A17C-4ADC675675CE}" type="presParOf" srcId="{5E5CE296-7FB8-4D24-9F6B-454FCB7EA1B8}" destId="{6856A238-F21E-473D-98ED-F121EF959F5F}" srcOrd="1" destOrd="0" presId="urn:microsoft.com/office/officeart/2005/8/layout/orgChart1"/>
    <dgm:cxn modelId="{6A5AB424-08A4-481E-AED5-428162483911}" type="presParOf" srcId="{6856A238-F21E-473D-98ED-F121EF959F5F}" destId="{FA2E6D99-6DFD-45C7-BEFA-58ECD5BD753C}" srcOrd="0" destOrd="0" presId="urn:microsoft.com/office/officeart/2005/8/layout/orgChart1"/>
    <dgm:cxn modelId="{F828C931-B7F8-4A73-9D71-C15C91679FAF}" type="presParOf" srcId="{FA2E6D99-6DFD-45C7-BEFA-58ECD5BD753C}" destId="{06581CD1-E5F9-4C93-9953-410A8C93B035}" srcOrd="0" destOrd="0" presId="urn:microsoft.com/office/officeart/2005/8/layout/orgChart1"/>
    <dgm:cxn modelId="{F1CE26F1-CB8B-47B7-B059-845A9066073E}" type="presParOf" srcId="{FA2E6D99-6DFD-45C7-BEFA-58ECD5BD753C}" destId="{7412F0B5-E5D8-408C-83DC-FA76159B21D3}" srcOrd="1" destOrd="0" presId="urn:microsoft.com/office/officeart/2005/8/layout/orgChart1"/>
    <dgm:cxn modelId="{5F29F64D-9777-4BFE-B908-73755663CDFE}" type="presParOf" srcId="{6856A238-F21E-473D-98ED-F121EF959F5F}" destId="{D9B859B5-A7DE-4322-8BB5-F6A272C524C2}" srcOrd="1" destOrd="0" presId="urn:microsoft.com/office/officeart/2005/8/layout/orgChart1"/>
    <dgm:cxn modelId="{C6276B78-9A32-4EA2-8002-35D0E7F373A0}" type="presParOf" srcId="{6856A238-F21E-473D-98ED-F121EF959F5F}" destId="{05C5CC59-1915-49B5-B909-8B4DCDF03BF3}" srcOrd="2" destOrd="0" presId="urn:microsoft.com/office/officeart/2005/8/layout/orgChart1"/>
    <dgm:cxn modelId="{F3BDCF10-DB34-4B43-B524-F34A15E5EB8B}" type="presParOf" srcId="{5E5CE296-7FB8-4D24-9F6B-454FCB7EA1B8}" destId="{39A24C9B-A362-4D5A-9AA4-11A516A2A40D}" srcOrd="2" destOrd="0" presId="urn:microsoft.com/office/officeart/2005/8/layout/orgChart1"/>
    <dgm:cxn modelId="{A21CB39B-0FFD-4B9E-93F4-4753A994E674}" type="presParOf" srcId="{5E5CE296-7FB8-4D24-9F6B-454FCB7EA1B8}" destId="{F390AC84-63E4-4FBD-A312-49000DB2B535}" srcOrd="3" destOrd="0" presId="urn:microsoft.com/office/officeart/2005/8/layout/orgChart1"/>
    <dgm:cxn modelId="{105501DA-2237-42F9-8A95-F7C296AB3DFE}" type="presParOf" srcId="{F390AC84-63E4-4FBD-A312-49000DB2B535}" destId="{D9140348-1EE7-4A2D-B82B-2DD0975F0FF2}" srcOrd="0" destOrd="0" presId="urn:microsoft.com/office/officeart/2005/8/layout/orgChart1"/>
    <dgm:cxn modelId="{86830B51-8EBD-400A-89AE-2D7B1D187D7C}" type="presParOf" srcId="{D9140348-1EE7-4A2D-B82B-2DD0975F0FF2}" destId="{C9C7BBB3-C68F-4F83-A420-22541CE535B5}" srcOrd="0" destOrd="0" presId="urn:microsoft.com/office/officeart/2005/8/layout/orgChart1"/>
    <dgm:cxn modelId="{6DEBEB07-73A5-4E4A-A14D-381A7EA92F1B}" type="presParOf" srcId="{D9140348-1EE7-4A2D-B82B-2DD0975F0FF2}" destId="{186FEE31-A414-46B9-B88D-A8E84D7C2448}" srcOrd="1" destOrd="0" presId="urn:microsoft.com/office/officeart/2005/8/layout/orgChart1"/>
    <dgm:cxn modelId="{42F01990-6A9A-4FC5-99F1-49EA46958254}" type="presParOf" srcId="{F390AC84-63E4-4FBD-A312-49000DB2B535}" destId="{82420D2C-6679-47A9-B8A4-E58B17D9AA74}" srcOrd="1" destOrd="0" presId="urn:microsoft.com/office/officeart/2005/8/layout/orgChart1"/>
    <dgm:cxn modelId="{BFCB127C-11A2-4A85-8151-047952675D02}" type="presParOf" srcId="{F390AC84-63E4-4FBD-A312-49000DB2B535}" destId="{57E6BB0C-327B-4B2A-A687-44A5F551A553}" srcOrd="2" destOrd="0" presId="urn:microsoft.com/office/officeart/2005/8/layout/orgChart1"/>
    <dgm:cxn modelId="{1D328E47-B051-474D-85CD-B7999575F99E}" type="presParOf" srcId="{5E5CE296-7FB8-4D24-9F6B-454FCB7EA1B8}" destId="{4A929D08-4F6C-423F-BDD5-791214A6C2DD}" srcOrd="4" destOrd="0" presId="urn:microsoft.com/office/officeart/2005/8/layout/orgChart1"/>
    <dgm:cxn modelId="{E4A1072C-F82C-45E7-BB21-283ECD7687A3}" type="presParOf" srcId="{5E5CE296-7FB8-4D24-9F6B-454FCB7EA1B8}" destId="{94AB79F9-A1E1-43CB-B784-AA0938E8E325}" srcOrd="5" destOrd="0" presId="urn:microsoft.com/office/officeart/2005/8/layout/orgChart1"/>
    <dgm:cxn modelId="{09AEB901-7B03-48CF-8F03-4B3D4E2E51F6}" type="presParOf" srcId="{94AB79F9-A1E1-43CB-B784-AA0938E8E325}" destId="{B74F14FE-D42C-4EE1-B20E-C951F721782D}" srcOrd="0" destOrd="0" presId="urn:microsoft.com/office/officeart/2005/8/layout/orgChart1"/>
    <dgm:cxn modelId="{8F3C6BE5-3F16-4C6A-9E88-EC1CD9C09405}" type="presParOf" srcId="{B74F14FE-D42C-4EE1-B20E-C951F721782D}" destId="{C6DC4BE0-433E-4390-B33B-211AA1141091}" srcOrd="0" destOrd="0" presId="urn:microsoft.com/office/officeart/2005/8/layout/orgChart1"/>
    <dgm:cxn modelId="{4AA40D0E-E633-4ABF-8CAD-625B562ED679}" type="presParOf" srcId="{B74F14FE-D42C-4EE1-B20E-C951F721782D}" destId="{DB2141EE-D806-4978-ABE0-F5C4A090921D}" srcOrd="1" destOrd="0" presId="urn:microsoft.com/office/officeart/2005/8/layout/orgChart1"/>
    <dgm:cxn modelId="{9C555927-F97F-459F-98D5-DE08605020A0}" type="presParOf" srcId="{94AB79F9-A1E1-43CB-B784-AA0938E8E325}" destId="{0823FF22-C27E-47E5-A2C6-B2EAF86F5844}" srcOrd="1" destOrd="0" presId="urn:microsoft.com/office/officeart/2005/8/layout/orgChart1"/>
    <dgm:cxn modelId="{0ED0308A-322E-4CC7-AB8F-D1D862F1CB81}" type="presParOf" srcId="{94AB79F9-A1E1-43CB-B784-AA0938E8E325}" destId="{7D622D85-233E-4854-90A6-DD133F86B854}" srcOrd="2" destOrd="0" presId="urn:microsoft.com/office/officeart/2005/8/layout/orgChart1"/>
    <dgm:cxn modelId="{D1AD6026-19E5-4113-8A6B-9F41026EE319}" type="presParOf" srcId="{0D6235D0-5EE4-48B8-88A1-42DD15CE2184}" destId="{B3693C1B-3EEE-4B5C-A2E7-6603C9CFCAB6}" srcOrd="2" destOrd="0" presId="urn:microsoft.com/office/officeart/2005/8/layout/orgChart1"/>
    <dgm:cxn modelId="{17D965DB-E6B8-411E-8C09-D9E401D7F69F}" type="presParOf" srcId="{3ACB4606-F25B-47AC-A69D-8229DEA028C1}" destId="{588DA7CB-0427-4516-BC0C-CC268391DF12}" srcOrd="2" destOrd="0" presId="urn:microsoft.com/office/officeart/2005/8/layout/orgChart1"/>
    <dgm:cxn modelId="{11009D78-F4F5-49C1-B384-641E182113C5}" type="presParOf" srcId="{588DA7CB-0427-4516-BC0C-CC268391DF12}" destId="{3E3CC200-CDE3-4F11-9701-41F1C0FD8904}" srcOrd="0" destOrd="0" presId="urn:microsoft.com/office/officeart/2005/8/layout/orgChart1"/>
    <dgm:cxn modelId="{90F2638C-137C-4308-84E9-4B2E0DC3A733}" type="presParOf" srcId="{588DA7CB-0427-4516-BC0C-CC268391DF12}" destId="{B6883A90-2B0E-41E6-8F9B-4B4DDE71CC14}" srcOrd="1" destOrd="0" presId="urn:microsoft.com/office/officeart/2005/8/layout/orgChart1"/>
    <dgm:cxn modelId="{EE7E379D-2BCC-43A7-9C58-78801B9D25CF}" type="presParOf" srcId="{B6883A90-2B0E-41E6-8F9B-4B4DDE71CC14}" destId="{3899A870-95D5-44AF-AF74-113DA9745FBD}" srcOrd="0" destOrd="0" presId="urn:microsoft.com/office/officeart/2005/8/layout/orgChart1"/>
    <dgm:cxn modelId="{95F69222-F5CC-4E6D-B47D-8E9E6F7D1166}" type="presParOf" srcId="{3899A870-95D5-44AF-AF74-113DA9745FBD}" destId="{08737685-EAB1-4466-979D-214D02DED54B}" srcOrd="0" destOrd="0" presId="urn:microsoft.com/office/officeart/2005/8/layout/orgChart1"/>
    <dgm:cxn modelId="{8BCFC9E4-34CB-40A0-A099-E15DF029222A}" type="presParOf" srcId="{3899A870-95D5-44AF-AF74-113DA9745FBD}" destId="{19DA1F04-E1A8-4F39-A9BE-70BD176C7A74}" srcOrd="1" destOrd="0" presId="urn:microsoft.com/office/officeart/2005/8/layout/orgChart1"/>
    <dgm:cxn modelId="{A967F154-85C5-4099-8F6F-58DF6008F304}" type="presParOf" srcId="{B6883A90-2B0E-41E6-8F9B-4B4DDE71CC14}" destId="{424A393E-C6F5-4291-9781-8674D6E4DCCF}" srcOrd="1" destOrd="0" presId="urn:microsoft.com/office/officeart/2005/8/layout/orgChart1"/>
    <dgm:cxn modelId="{00AE7B87-3899-42E6-A2C0-6A6127AE9794}" type="presParOf" srcId="{B6883A90-2B0E-41E6-8F9B-4B4DDE71CC14}" destId="{8FC1F6F7-4035-4F51-9371-D20EE6683A9A}" srcOrd="2" destOrd="0" presId="urn:microsoft.com/office/officeart/2005/8/layout/orgChart1"/>
    <dgm:cxn modelId="{8985A361-24F9-40E8-8851-39823A66D303}" type="presParOf" srcId="{588DA7CB-0427-4516-BC0C-CC268391DF12}" destId="{F176AC09-EAFD-49D3-92F3-1B7F309E1DCE}" srcOrd="2" destOrd="0" presId="urn:microsoft.com/office/officeart/2005/8/layout/orgChart1"/>
    <dgm:cxn modelId="{D0EE2E34-D06B-4717-A0DC-55D565ED8E5B}" type="presParOf" srcId="{588DA7CB-0427-4516-BC0C-CC268391DF12}" destId="{A5698D38-1038-4CD3-8C1A-EAD14B187E41}" srcOrd="3" destOrd="0" presId="urn:microsoft.com/office/officeart/2005/8/layout/orgChart1"/>
    <dgm:cxn modelId="{ABAFD2E6-3587-45FD-99D0-C342C953D5D5}" type="presParOf" srcId="{A5698D38-1038-4CD3-8C1A-EAD14B187E41}" destId="{E457A7F4-37AA-4309-AB94-84909C358810}" srcOrd="0" destOrd="0" presId="urn:microsoft.com/office/officeart/2005/8/layout/orgChart1"/>
    <dgm:cxn modelId="{F7AF3E61-1933-49D9-870F-C63805342E6F}" type="presParOf" srcId="{E457A7F4-37AA-4309-AB94-84909C358810}" destId="{F269ED78-080C-4811-A05F-2D2E34EE29D9}" srcOrd="0" destOrd="0" presId="urn:microsoft.com/office/officeart/2005/8/layout/orgChart1"/>
    <dgm:cxn modelId="{6B03272B-E83D-4F94-AA20-26FE289970A8}" type="presParOf" srcId="{E457A7F4-37AA-4309-AB94-84909C358810}" destId="{343C0C34-9C8D-466A-A968-FEDC9FE0C558}" srcOrd="1" destOrd="0" presId="urn:microsoft.com/office/officeart/2005/8/layout/orgChart1"/>
    <dgm:cxn modelId="{7A4E00C5-CCFD-44D9-A4B4-62848FAC7714}" type="presParOf" srcId="{A5698D38-1038-4CD3-8C1A-EAD14B187E41}" destId="{EB1DB9A9-B716-44F3-B3D5-2E2ACAFB245D}" srcOrd="1" destOrd="0" presId="urn:microsoft.com/office/officeart/2005/8/layout/orgChart1"/>
    <dgm:cxn modelId="{D278509C-9C4F-4910-AFB2-D8C74307894B}" type="presParOf" srcId="{A5698D38-1038-4CD3-8C1A-EAD14B187E41}" destId="{26A2591C-9E9C-4E44-8252-55670F36C74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76AC09-EAFD-49D3-92F3-1B7F309E1DCE}">
      <dsp:nvSpPr>
        <dsp:cNvPr id="0" name=""/>
        <dsp:cNvSpPr/>
      </dsp:nvSpPr>
      <dsp:spPr>
        <a:xfrm>
          <a:off x="2054542" y="406519"/>
          <a:ext cx="91440" cy="372673"/>
        </a:xfrm>
        <a:custGeom>
          <a:avLst/>
          <a:gdLst/>
          <a:ahLst/>
          <a:cxnLst/>
          <a:rect l="0" t="0" r="0" b="0"/>
          <a:pathLst>
            <a:path>
              <a:moveTo>
                <a:pt x="0" y="0"/>
              </a:moveTo>
              <a:lnTo>
                <a:pt x="0" y="518976"/>
              </a:lnTo>
              <a:lnTo>
                <a:pt x="118462" y="51897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E3CC200-CDE3-4F11-9701-41F1C0FD8904}">
      <dsp:nvSpPr>
        <dsp:cNvPr id="0" name=""/>
        <dsp:cNvSpPr/>
      </dsp:nvSpPr>
      <dsp:spPr>
        <a:xfrm>
          <a:off x="1969475" y="406519"/>
          <a:ext cx="91440" cy="372673"/>
        </a:xfrm>
        <a:custGeom>
          <a:avLst/>
          <a:gdLst/>
          <a:ahLst/>
          <a:cxnLst/>
          <a:rect l="0" t="0" r="0" b="0"/>
          <a:pathLst>
            <a:path>
              <a:moveTo>
                <a:pt x="118462" y="0"/>
              </a:moveTo>
              <a:lnTo>
                <a:pt x="118462" y="518976"/>
              </a:lnTo>
              <a:lnTo>
                <a:pt x="0" y="51897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A929D08-4F6C-423F-BDD5-791214A6C2DD}">
      <dsp:nvSpPr>
        <dsp:cNvPr id="0" name=""/>
        <dsp:cNvSpPr/>
      </dsp:nvSpPr>
      <dsp:spPr>
        <a:xfrm>
          <a:off x="2100262" y="1556946"/>
          <a:ext cx="980293" cy="170133"/>
        </a:xfrm>
        <a:custGeom>
          <a:avLst/>
          <a:gdLst/>
          <a:ahLst/>
          <a:cxnLst/>
          <a:rect l="0" t="0" r="0" b="0"/>
          <a:pathLst>
            <a:path>
              <a:moveTo>
                <a:pt x="0" y="0"/>
              </a:moveTo>
              <a:lnTo>
                <a:pt x="0" y="118462"/>
              </a:lnTo>
              <a:lnTo>
                <a:pt x="1365134" y="118462"/>
              </a:lnTo>
              <a:lnTo>
                <a:pt x="1365134" y="23692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A24C9B-A362-4D5A-9AA4-11A516A2A40D}">
      <dsp:nvSpPr>
        <dsp:cNvPr id="0" name=""/>
        <dsp:cNvSpPr/>
      </dsp:nvSpPr>
      <dsp:spPr>
        <a:xfrm>
          <a:off x="2054542" y="1556946"/>
          <a:ext cx="91440" cy="170133"/>
        </a:xfrm>
        <a:custGeom>
          <a:avLst/>
          <a:gdLst/>
          <a:ahLst/>
          <a:cxnLst/>
          <a:rect l="0" t="0" r="0" b="0"/>
          <a:pathLst>
            <a:path>
              <a:moveTo>
                <a:pt x="45720" y="0"/>
              </a:moveTo>
              <a:lnTo>
                <a:pt x="45720" y="23692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B285F93-7105-44C6-86F9-EEC2FFEB8B2C}">
      <dsp:nvSpPr>
        <dsp:cNvPr id="0" name=""/>
        <dsp:cNvSpPr/>
      </dsp:nvSpPr>
      <dsp:spPr>
        <a:xfrm>
          <a:off x="1119969" y="1556946"/>
          <a:ext cx="980293" cy="170133"/>
        </a:xfrm>
        <a:custGeom>
          <a:avLst/>
          <a:gdLst/>
          <a:ahLst/>
          <a:cxnLst/>
          <a:rect l="0" t="0" r="0" b="0"/>
          <a:pathLst>
            <a:path>
              <a:moveTo>
                <a:pt x="1365134" y="0"/>
              </a:moveTo>
              <a:lnTo>
                <a:pt x="1365134" y="118462"/>
              </a:lnTo>
              <a:lnTo>
                <a:pt x="0" y="118462"/>
              </a:lnTo>
              <a:lnTo>
                <a:pt x="0" y="23692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1EDBEC3-E93B-4CF0-8035-3DF32DE44AF4}">
      <dsp:nvSpPr>
        <dsp:cNvPr id="0" name=""/>
        <dsp:cNvSpPr/>
      </dsp:nvSpPr>
      <dsp:spPr>
        <a:xfrm>
          <a:off x="2054542" y="406519"/>
          <a:ext cx="91440" cy="745347"/>
        </a:xfrm>
        <a:custGeom>
          <a:avLst/>
          <a:gdLst/>
          <a:ahLst/>
          <a:cxnLst/>
          <a:rect l="0" t="0" r="0" b="0"/>
          <a:pathLst>
            <a:path>
              <a:moveTo>
                <a:pt x="45720" y="0"/>
              </a:moveTo>
              <a:lnTo>
                <a:pt x="45720" y="103795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146075-040F-4A53-BCB6-E278F61D56CE}">
      <dsp:nvSpPr>
        <dsp:cNvPr id="0" name=""/>
        <dsp:cNvSpPr/>
      </dsp:nvSpPr>
      <dsp:spPr>
        <a:xfrm>
          <a:off x="1695182" y="1439"/>
          <a:ext cx="810159" cy="40507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CA" sz="700" b="1" i="0" u="none" strike="noStrike" kern="1200" baseline="0">
              <a:solidFill>
                <a:sysClr val="windowText" lastClr="000000"/>
              </a:solidFill>
              <a:latin typeface="Calibri" panose="020F0502020204030204" pitchFamily="34" charset="0"/>
              <a:ea typeface="+mn-ea"/>
              <a:cs typeface="+mn-cs"/>
            </a:rPr>
            <a:t>Executive Director/ </a:t>
          </a:r>
          <a:endParaRPr lang="en-CA" sz="700" b="1" i="0" u="none" strike="noStrike" kern="1200" baseline="0">
            <a:solidFill>
              <a:sysClr val="windowText" lastClr="000000"/>
            </a:solidFill>
            <a:latin typeface="Times New Roman" panose="02020603050405020304" pitchFamily="18" charset="0"/>
            <a:ea typeface="+mn-ea"/>
            <a:cs typeface="+mn-cs"/>
          </a:endParaRPr>
        </a:p>
        <a:p>
          <a:pPr marL="0" marR="0" lvl="0" indent="0" algn="ctr" defTabSz="311150" rtl="0">
            <a:lnSpc>
              <a:spcPct val="90000"/>
            </a:lnSpc>
            <a:spcBef>
              <a:spcPct val="0"/>
            </a:spcBef>
            <a:spcAft>
              <a:spcPct val="35000"/>
            </a:spcAft>
            <a:buNone/>
          </a:pPr>
          <a:r>
            <a:rPr lang="en-CA" sz="700" b="1" i="0" u="none" strike="noStrike" kern="1200" baseline="0">
              <a:solidFill>
                <a:sysClr val="windowText" lastClr="000000"/>
              </a:solidFill>
              <a:latin typeface="Calibri" panose="020F0502020204030204" pitchFamily="34" charset="0"/>
              <a:ea typeface="+mn-ea"/>
              <a:cs typeface="+mn-cs"/>
            </a:rPr>
            <a:t>Command Lead</a:t>
          </a:r>
          <a:endParaRPr lang="en-CA" sz="700" kern="1200">
            <a:solidFill>
              <a:sysClr val="windowText" lastClr="000000"/>
            </a:solidFill>
            <a:latin typeface="Calibri" panose="020F0502020204030204"/>
            <a:ea typeface="+mn-ea"/>
            <a:cs typeface="+mn-cs"/>
          </a:endParaRPr>
        </a:p>
      </dsp:txBody>
      <dsp:txXfrm>
        <a:off x="1695182" y="1439"/>
        <a:ext cx="810159" cy="405079"/>
      </dsp:txXfrm>
    </dsp:sp>
    <dsp:sp modelId="{A8D32A37-524D-412B-9141-47B2B44F7170}">
      <dsp:nvSpPr>
        <dsp:cNvPr id="0" name=""/>
        <dsp:cNvSpPr/>
      </dsp:nvSpPr>
      <dsp:spPr>
        <a:xfrm>
          <a:off x="1695182" y="1151866"/>
          <a:ext cx="810159" cy="40507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CA" sz="700" b="1" i="0" u="none" strike="noStrike" kern="1200" baseline="0">
              <a:solidFill>
                <a:sysClr val="windowText" lastClr="000000"/>
              </a:solidFill>
              <a:latin typeface="Calibri" panose="020F0502020204030204" pitchFamily="34" charset="0"/>
              <a:ea typeface="+mn-ea"/>
              <a:cs typeface="+mn-cs"/>
            </a:rPr>
            <a:t>Department Managers</a:t>
          </a:r>
        </a:p>
        <a:p>
          <a:pPr marL="0" marR="0" lvl="0" indent="0" algn="ctr" defTabSz="311150" rtl="0">
            <a:lnSpc>
              <a:spcPct val="90000"/>
            </a:lnSpc>
            <a:spcBef>
              <a:spcPct val="0"/>
            </a:spcBef>
            <a:spcAft>
              <a:spcPct val="35000"/>
            </a:spcAft>
            <a:buNone/>
          </a:pPr>
          <a:r>
            <a:rPr lang="en-CA" sz="700" b="1" i="0" u="none" strike="noStrike" kern="1200" baseline="0">
              <a:solidFill>
                <a:sysClr val="windowText" lastClr="000000"/>
              </a:solidFill>
              <a:latin typeface="Calibri" panose="020F0502020204030204" pitchFamily="34" charset="0"/>
              <a:ea typeface="+mn-ea"/>
              <a:cs typeface="+mn-cs"/>
            </a:rPr>
            <a:t>Administrative Staff</a:t>
          </a:r>
          <a:endParaRPr lang="en-CA" sz="700" b="1" i="0" u="none" strike="noStrike" kern="1200" baseline="0">
            <a:solidFill>
              <a:sysClr val="windowText" lastClr="000000"/>
            </a:solidFill>
            <a:latin typeface="Times New Roman" panose="02020603050405020304" pitchFamily="18" charset="0"/>
            <a:ea typeface="+mn-ea"/>
            <a:cs typeface="+mn-cs"/>
          </a:endParaRPr>
        </a:p>
      </dsp:txBody>
      <dsp:txXfrm>
        <a:off x="1695182" y="1151866"/>
        <a:ext cx="810159" cy="405079"/>
      </dsp:txXfrm>
    </dsp:sp>
    <dsp:sp modelId="{06581CD1-E5F9-4C93-9953-410A8C93B035}">
      <dsp:nvSpPr>
        <dsp:cNvPr id="0" name=""/>
        <dsp:cNvSpPr/>
      </dsp:nvSpPr>
      <dsp:spPr>
        <a:xfrm>
          <a:off x="714889" y="1727080"/>
          <a:ext cx="810159" cy="40507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CA" sz="700" b="1" i="0" u="none" strike="noStrike" kern="1200" baseline="0">
              <a:solidFill>
                <a:sysClr val="windowText" lastClr="000000"/>
              </a:solidFill>
              <a:latin typeface="Calibri" panose="020F0502020204030204" pitchFamily="34" charset="0"/>
              <a:ea typeface="+mn-ea"/>
              <a:cs typeface="+mn-cs"/>
            </a:rPr>
            <a:t>Floor Lead/Runner</a:t>
          </a:r>
        </a:p>
        <a:p>
          <a:pPr marL="0" marR="0" lvl="0" indent="0" algn="ctr" defTabSz="311150" rtl="0">
            <a:lnSpc>
              <a:spcPct val="90000"/>
            </a:lnSpc>
            <a:spcBef>
              <a:spcPct val="0"/>
            </a:spcBef>
            <a:spcAft>
              <a:spcPct val="35000"/>
            </a:spcAft>
            <a:buNone/>
          </a:pPr>
          <a:r>
            <a:rPr lang="en-CA" sz="700" b="1" i="0" u="none" strike="noStrike" kern="1200" baseline="0">
              <a:solidFill>
                <a:sysClr val="windowText" lastClr="000000"/>
              </a:solidFill>
              <a:latin typeface="Calibri" panose="020F0502020204030204" pitchFamily="34" charset="0"/>
              <a:ea typeface="+mn-ea"/>
              <a:cs typeface="+mn-cs"/>
            </a:rPr>
            <a:t>Front Line Staff</a:t>
          </a:r>
          <a:endParaRPr lang="en-CA" sz="700" kern="1200">
            <a:solidFill>
              <a:sysClr val="windowText" lastClr="000000"/>
            </a:solidFill>
            <a:latin typeface="Calibri" panose="020F0502020204030204"/>
            <a:ea typeface="+mn-ea"/>
            <a:cs typeface="+mn-cs"/>
          </a:endParaRPr>
        </a:p>
      </dsp:txBody>
      <dsp:txXfrm>
        <a:off x="714889" y="1727080"/>
        <a:ext cx="810159" cy="405079"/>
      </dsp:txXfrm>
    </dsp:sp>
    <dsp:sp modelId="{C9C7BBB3-C68F-4F83-A420-22541CE535B5}">
      <dsp:nvSpPr>
        <dsp:cNvPr id="0" name=""/>
        <dsp:cNvSpPr/>
      </dsp:nvSpPr>
      <dsp:spPr>
        <a:xfrm>
          <a:off x="1695182" y="1727080"/>
          <a:ext cx="810159" cy="40507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CA" sz="700" b="1" i="0" u="none" strike="noStrike" kern="1200" baseline="0">
              <a:solidFill>
                <a:sysClr val="windowText" lastClr="000000"/>
              </a:solidFill>
              <a:latin typeface="Calibri" panose="020F0502020204030204" pitchFamily="34" charset="0"/>
              <a:ea typeface="+mn-ea"/>
              <a:cs typeface="+mn-cs"/>
            </a:rPr>
            <a:t>Community Partners</a:t>
          </a:r>
        </a:p>
      </dsp:txBody>
      <dsp:txXfrm>
        <a:off x="1695182" y="1727080"/>
        <a:ext cx="810159" cy="405079"/>
      </dsp:txXfrm>
    </dsp:sp>
    <dsp:sp modelId="{C6DC4BE0-433E-4390-B33B-211AA1141091}">
      <dsp:nvSpPr>
        <dsp:cNvPr id="0" name=""/>
        <dsp:cNvSpPr/>
      </dsp:nvSpPr>
      <dsp:spPr>
        <a:xfrm>
          <a:off x="2675475" y="1727080"/>
          <a:ext cx="810159" cy="40507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CA" sz="700" b="1" i="0" u="none" strike="noStrike" kern="1200" baseline="0">
              <a:solidFill>
                <a:sysClr val="windowText" lastClr="000000"/>
              </a:solidFill>
              <a:latin typeface="Calibri" panose="020F0502020204030204" pitchFamily="34" charset="0"/>
              <a:ea typeface="+mn-ea"/>
              <a:cs typeface="+mn-cs"/>
            </a:rPr>
            <a:t>Volunteers</a:t>
          </a:r>
          <a:endParaRPr lang="en-CA" sz="700" kern="1200">
            <a:solidFill>
              <a:sysClr val="windowText" lastClr="000000"/>
            </a:solidFill>
            <a:latin typeface="Calibri" panose="020F0502020204030204"/>
            <a:ea typeface="+mn-ea"/>
            <a:cs typeface="+mn-cs"/>
          </a:endParaRPr>
        </a:p>
      </dsp:txBody>
      <dsp:txXfrm>
        <a:off x="2675475" y="1727080"/>
        <a:ext cx="810159" cy="405079"/>
      </dsp:txXfrm>
    </dsp:sp>
    <dsp:sp modelId="{08737685-EAB1-4466-979D-214D02DED54B}">
      <dsp:nvSpPr>
        <dsp:cNvPr id="0" name=""/>
        <dsp:cNvSpPr/>
      </dsp:nvSpPr>
      <dsp:spPr>
        <a:xfrm>
          <a:off x="1205035" y="576653"/>
          <a:ext cx="810159" cy="40507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CA" sz="700" b="1" i="0" u="none" strike="noStrike" kern="1200" baseline="0">
              <a:solidFill>
                <a:sysClr val="windowText" lastClr="000000"/>
              </a:solidFill>
              <a:latin typeface="Calibri" panose="020F0502020204030204" pitchFamily="34" charset="0"/>
              <a:ea typeface="+mn-ea"/>
              <a:cs typeface="+mn-cs"/>
            </a:rPr>
            <a:t>Board of Directors</a:t>
          </a:r>
        </a:p>
        <a:p>
          <a:pPr marL="0" marR="0" lvl="0" indent="0" algn="ctr" defTabSz="311150" rtl="0">
            <a:lnSpc>
              <a:spcPct val="90000"/>
            </a:lnSpc>
            <a:spcBef>
              <a:spcPct val="0"/>
            </a:spcBef>
            <a:spcAft>
              <a:spcPct val="35000"/>
            </a:spcAft>
            <a:buNone/>
          </a:pPr>
          <a:r>
            <a:rPr lang="en-CA" sz="700" b="1" i="0" u="none" strike="noStrike" kern="1200" baseline="0">
              <a:solidFill>
                <a:sysClr val="windowText" lastClr="000000"/>
              </a:solidFill>
              <a:latin typeface="Calibri" panose="020F0502020204030204" pitchFamily="34" charset="0"/>
              <a:ea typeface="+mn-ea"/>
              <a:cs typeface="+mn-cs"/>
            </a:rPr>
            <a:t>Media	</a:t>
          </a:r>
          <a:endParaRPr lang="en-CA" sz="700" kern="1200">
            <a:solidFill>
              <a:sysClr val="windowText" lastClr="000000"/>
            </a:solidFill>
            <a:latin typeface="Calibri" panose="020F0502020204030204"/>
            <a:ea typeface="+mn-ea"/>
            <a:cs typeface="+mn-cs"/>
          </a:endParaRPr>
        </a:p>
      </dsp:txBody>
      <dsp:txXfrm>
        <a:off x="1205035" y="576653"/>
        <a:ext cx="810159" cy="405079"/>
      </dsp:txXfrm>
    </dsp:sp>
    <dsp:sp modelId="{F269ED78-080C-4811-A05F-2D2E34EE29D9}">
      <dsp:nvSpPr>
        <dsp:cNvPr id="0" name=""/>
        <dsp:cNvSpPr/>
      </dsp:nvSpPr>
      <dsp:spPr>
        <a:xfrm>
          <a:off x="2185329" y="576653"/>
          <a:ext cx="810159" cy="405079"/>
        </a:xfrm>
        <a:prstGeom prst="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CA" sz="700" b="1" i="0" u="none" strike="noStrike" kern="1200" baseline="0">
              <a:solidFill>
                <a:sysClr val="windowText" lastClr="000000"/>
              </a:solidFill>
              <a:latin typeface="Calibri" panose="020F0502020204030204" pitchFamily="34" charset="0"/>
              <a:ea typeface="+mn-ea"/>
              <a:cs typeface="+mn-cs"/>
            </a:rPr>
            <a:t>911 Emergency Services</a:t>
          </a:r>
          <a:endParaRPr lang="en-CA" sz="700" b="1" i="0" u="none" strike="noStrike" kern="1200" baseline="0">
            <a:solidFill>
              <a:sysClr val="windowText" lastClr="000000"/>
            </a:solidFill>
            <a:latin typeface="Times New Roman" panose="02020603050405020304" pitchFamily="18" charset="0"/>
            <a:ea typeface="+mn-ea"/>
            <a:cs typeface="+mn-cs"/>
          </a:endParaRPr>
        </a:p>
      </dsp:txBody>
      <dsp:txXfrm>
        <a:off x="2185329" y="576653"/>
        <a:ext cx="810159" cy="4050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E99D1477B849BB8EFC0E61A1A3074C"/>
        <w:category>
          <w:name w:val="General"/>
          <w:gallery w:val="placeholder"/>
        </w:category>
        <w:types>
          <w:type w:val="bbPlcHdr"/>
        </w:types>
        <w:behaviors>
          <w:behavior w:val="content"/>
        </w:behaviors>
        <w:guid w:val="{F334056D-2452-47FE-9459-CEE1BA16CCE3}"/>
      </w:docPartPr>
      <w:docPartBody>
        <w:p w:rsidR="00F953E5" w:rsidRDefault="008A1C37" w:rsidP="008A1C37">
          <w:pPr>
            <w:pStyle w:val="19E99D1477B849BB8EFC0E61A1A3074C"/>
          </w:pPr>
          <w:r w:rsidRPr="00A318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37"/>
    <w:rsid w:val="005233E4"/>
    <w:rsid w:val="005B23C3"/>
    <w:rsid w:val="008A1C37"/>
    <w:rsid w:val="00F20D9C"/>
    <w:rsid w:val="00F83308"/>
    <w:rsid w:val="00F953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C37"/>
    <w:rPr>
      <w:color w:val="808080"/>
    </w:rPr>
  </w:style>
  <w:style w:type="paragraph" w:customStyle="1" w:styleId="19E99D1477B849BB8EFC0E61A1A3074C">
    <w:name w:val="19E99D1477B849BB8EFC0E61A1A3074C"/>
    <w:rsid w:val="008A1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17</Pages>
  <Words>4171</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Annis</dc:creator>
  <cp:keywords/>
  <dc:description/>
  <cp:lastModifiedBy>Veronika Viinamae</cp:lastModifiedBy>
  <cp:revision>89</cp:revision>
  <dcterms:created xsi:type="dcterms:W3CDTF">2022-07-08T20:32:00Z</dcterms:created>
  <dcterms:modified xsi:type="dcterms:W3CDTF">2022-07-09T00:58:00Z</dcterms:modified>
</cp:coreProperties>
</file>